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B0" w:rsidRPr="00A244B0" w:rsidRDefault="00E41CA3" w:rsidP="00A70CC9">
      <w:pPr>
        <w:shd w:val="clear" w:color="auto" w:fill="FFFFFF"/>
        <w:spacing w:after="0" w:line="240" w:lineRule="auto"/>
        <w:ind w:left="2124" w:firstLine="428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>PROJETO DE LEI Nº 4302/2016</w:t>
      </w:r>
    </w:p>
    <w:p w:rsidR="00A244B0" w:rsidRPr="00A244B0" w:rsidRDefault="00A244B0" w:rsidP="00A70CC9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bookmarkStart w:id="0" w:name="_GoBack"/>
      <w:bookmarkEnd w:id="0"/>
    </w:p>
    <w:p w:rsidR="00A244B0" w:rsidRPr="00A244B0" w:rsidRDefault="00A244B0" w:rsidP="00A70CC9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b/>
          <w:bCs/>
          <w:color w:val="000000"/>
          <w:szCs w:val="24"/>
          <w:lang w:eastAsia="pt-BR"/>
        </w:rPr>
        <w:t>Acrescenta § 3º ao art. 1º da Lei 7.111, de 5 de maio de 2015</w:t>
      </w:r>
      <w:r w:rsidR="00AC7650">
        <w:rPr>
          <w:rFonts w:eastAsia="Times New Roman" w:cs="Times New Roman"/>
          <w:b/>
          <w:bCs/>
          <w:color w:val="000000"/>
          <w:szCs w:val="24"/>
          <w:lang w:eastAsia="pt-BR"/>
        </w:rPr>
        <w:t>,</w:t>
      </w:r>
      <w:r w:rsidRPr="00A244B0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que </w:t>
      </w:r>
      <w:r w:rsidR="00AC7650">
        <w:rPr>
          <w:rFonts w:eastAsia="Times New Roman" w:cs="Times New Roman"/>
          <w:b/>
          <w:bCs/>
          <w:color w:val="000000"/>
          <w:szCs w:val="24"/>
          <w:lang w:eastAsia="pt-BR"/>
        </w:rPr>
        <w:t>“D</w:t>
      </w:r>
      <w:r w:rsidRPr="00A244B0">
        <w:rPr>
          <w:rFonts w:eastAsia="Times New Roman" w:cs="Times New Roman"/>
          <w:b/>
          <w:bCs/>
          <w:color w:val="000000"/>
          <w:szCs w:val="24"/>
          <w:lang w:eastAsia="pt-BR"/>
        </w:rPr>
        <w:t>ispõe sobre a obrigatoriedade de realização de sorteio em caso de empate na seleção dos beneficiários do programa “Minha Casa Minha Vida” no Município de Patos de Minas, bem como estabelece a necessidade de a lista de beneficiários ser remetida à Câmara Municipal de Patos de Minas</w:t>
      </w:r>
      <w:r w:rsidR="00AC7650">
        <w:rPr>
          <w:rFonts w:eastAsia="Times New Roman" w:cs="Times New Roman"/>
          <w:b/>
          <w:bCs/>
          <w:color w:val="000000"/>
          <w:szCs w:val="24"/>
          <w:lang w:eastAsia="pt-BR"/>
        </w:rPr>
        <w:t>”</w:t>
      </w:r>
      <w:r w:rsidRPr="00A244B0">
        <w:rPr>
          <w:rFonts w:eastAsia="Times New Roman" w:cs="Times New Roman"/>
          <w:b/>
          <w:bCs/>
          <w:color w:val="000000"/>
          <w:szCs w:val="24"/>
          <w:lang w:eastAsia="pt-BR"/>
        </w:rPr>
        <w:t>.</w:t>
      </w:r>
    </w:p>
    <w:p w:rsidR="00E41CA3" w:rsidRDefault="00A244B0" w:rsidP="00A70CC9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70CC9" w:rsidRDefault="00A244B0" w:rsidP="00A70CC9">
      <w:pPr>
        <w:spacing w:after="0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A CÂMARA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 MUNICIPAL</w:t>
      </w:r>
      <w:r w:rsidR="00A70CC9">
        <w:rPr>
          <w:rFonts w:eastAsia="Times New Roman" w:cs="Times New Roman"/>
          <w:color w:val="000000"/>
          <w:szCs w:val="24"/>
          <w:lang w:eastAsia="pt-BR"/>
        </w:rPr>
        <w:t xml:space="preserve"> DE PATOS DE MINAS APROVA</w:t>
      </w:r>
    </w:p>
    <w:p w:rsidR="00A70CC9" w:rsidRPr="00A70CC9" w:rsidRDefault="00A70CC9" w:rsidP="00A70CC9">
      <w:pPr>
        <w:spacing w:after="0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E41CA3" w:rsidRDefault="00AC7650" w:rsidP="00A70CC9">
      <w:pPr>
        <w:spacing w:after="0" w:line="240" w:lineRule="auto"/>
        <w:ind w:firstLine="1134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Art. 1</w:t>
      </w:r>
      <w:proofErr w:type="gramStart"/>
      <w:r>
        <w:rPr>
          <w:rFonts w:eastAsia="Times New Roman" w:cs="Times New Roman"/>
          <w:color w:val="000000"/>
          <w:szCs w:val="24"/>
          <w:lang w:eastAsia="pt-BR"/>
        </w:rPr>
        <w:t>º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  </w:t>
      </w:r>
      <w:r w:rsidR="00A70CC9">
        <w:rPr>
          <w:rFonts w:eastAsia="Times New Roman" w:cs="Times New Roman"/>
          <w:color w:val="000000"/>
          <w:szCs w:val="24"/>
          <w:lang w:eastAsia="pt-BR"/>
        </w:rPr>
        <w:t>O</w:t>
      </w:r>
      <w:proofErr w:type="gramEnd"/>
      <w:r w:rsidR="00A244B0" w:rsidRPr="00A244B0">
        <w:rPr>
          <w:rFonts w:eastAsia="Times New Roman" w:cs="Times New Roman"/>
          <w:color w:val="000000"/>
          <w:szCs w:val="24"/>
          <w:lang w:eastAsia="pt-BR"/>
        </w:rPr>
        <w:t xml:space="preserve"> art. 1º da Le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i 7.111, de 5 de maio de 2015, </w:t>
      </w:r>
      <w:r w:rsidR="00A70CC9">
        <w:rPr>
          <w:rFonts w:eastAsia="Times New Roman" w:cs="Times New Roman"/>
          <w:color w:val="000000"/>
          <w:szCs w:val="24"/>
          <w:lang w:eastAsia="pt-BR"/>
        </w:rPr>
        <w:t xml:space="preserve"> fica acrescido do § 3º, </w:t>
      </w:r>
      <w:r w:rsidR="00E41CA3">
        <w:rPr>
          <w:rFonts w:eastAsia="Times New Roman" w:cs="Times New Roman"/>
          <w:color w:val="000000"/>
          <w:szCs w:val="24"/>
          <w:lang w:eastAsia="pt-BR"/>
        </w:rPr>
        <w:t>com a seguinte redação:</w:t>
      </w:r>
    </w:p>
    <w:p w:rsidR="00E41CA3" w:rsidRDefault="00E41CA3" w:rsidP="00E41CA3">
      <w:pPr>
        <w:spacing w:after="0" w:line="240" w:lineRule="auto"/>
        <w:ind w:firstLine="1134"/>
        <w:rPr>
          <w:rFonts w:eastAsia="Times New Roman" w:cs="Times New Roman"/>
          <w:szCs w:val="24"/>
          <w:lang w:eastAsia="pt-BR"/>
        </w:rPr>
      </w:pPr>
    </w:p>
    <w:p w:rsidR="00A244B0" w:rsidRPr="00A244B0" w:rsidRDefault="00AC7650" w:rsidP="00E41CA3">
      <w:pPr>
        <w:spacing w:after="0" w:line="240" w:lineRule="auto"/>
        <w:ind w:firstLine="1134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“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 xml:space="preserve">Art. </w:t>
      </w:r>
      <w:r w:rsidR="00E41CA3">
        <w:rPr>
          <w:rFonts w:eastAsia="Times New Roman" w:cs="Times New Roman"/>
          <w:color w:val="000000"/>
          <w:szCs w:val="24"/>
          <w:lang w:eastAsia="pt-BR"/>
        </w:rPr>
        <w:t>3º ...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>...</w:t>
      </w:r>
    </w:p>
    <w:p w:rsidR="00A244B0" w:rsidRPr="00A244B0" w:rsidRDefault="00A244B0" w:rsidP="00A244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   </w:t>
      </w:r>
    </w:p>
    <w:p w:rsidR="00AC7650" w:rsidRDefault="00A244B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§ 3º Em caso de cadastro de reserva, as pessoas já selecionadas, mas não beneficiadas por falta de unidades habitacionais suficientes ao atendimento da demanda, deverão ter prioridade em novos processos de seleção,</w:t>
      </w:r>
      <w:r w:rsidR="001C356F">
        <w:rPr>
          <w:rFonts w:eastAsia="Times New Roman" w:cs="Times New Roman"/>
          <w:color w:val="000000"/>
          <w:szCs w:val="24"/>
          <w:lang w:eastAsia="pt-BR"/>
        </w:rPr>
        <w:t xml:space="preserve"> sendo dispensado novo cadastro</w:t>
      </w:r>
      <w:r w:rsidR="00AC7650">
        <w:rPr>
          <w:rFonts w:eastAsia="Times New Roman" w:cs="Times New Roman"/>
          <w:color w:val="000000"/>
          <w:szCs w:val="24"/>
          <w:lang w:eastAsia="pt-BR"/>
        </w:rPr>
        <w:t>”</w:t>
      </w:r>
      <w:r w:rsidR="001C356F">
        <w:rPr>
          <w:rFonts w:eastAsia="Times New Roman" w:cs="Times New Roman"/>
          <w:color w:val="000000"/>
          <w:szCs w:val="24"/>
          <w:lang w:eastAsia="pt-BR"/>
        </w:rPr>
        <w:t>.</w:t>
      </w:r>
    </w:p>
    <w:p w:rsidR="00AC7650" w:rsidRDefault="00AC765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C7650" w:rsidRDefault="00A244B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Art. 2</w:t>
      </w:r>
      <w:proofErr w:type="gramStart"/>
      <w:r w:rsidRPr="00A244B0">
        <w:rPr>
          <w:rFonts w:eastAsia="Times New Roman" w:cs="Times New Roman"/>
          <w:color w:val="000000"/>
          <w:szCs w:val="24"/>
          <w:lang w:eastAsia="pt-BR"/>
        </w:rPr>
        <w:t>º  Esta</w:t>
      </w:r>
      <w:proofErr w:type="gramEnd"/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 Lei entrará em vigor na data de sua publicação.</w:t>
      </w:r>
    </w:p>
    <w:p w:rsidR="00AC7650" w:rsidRDefault="00AC765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244B0" w:rsidRPr="00A244B0" w:rsidRDefault="00A244B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Câmara Municipal de Patos de Minas, 21 de janeiro de 2016.</w:t>
      </w:r>
    </w:p>
    <w:p w:rsidR="00A244B0" w:rsidRPr="00A244B0" w:rsidRDefault="00A244B0" w:rsidP="00A244B0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244B0" w:rsidRPr="00A244B0" w:rsidRDefault="00A244B0" w:rsidP="00A244B0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LÁSARO BORGES DE OLIVEIRA</w:t>
      </w:r>
    </w:p>
    <w:p w:rsidR="00A244B0" w:rsidRPr="00A244B0" w:rsidRDefault="00A244B0" w:rsidP="00A244B0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Vereador</w:t>
      </w:r>
    </w:p>
    <w:p w:rsidR="00AC7650" w:rsidRDefault="00A244B0" w:rsidP="00A244B0">
      <w:pPr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C7650" w:rsidRDefault="00A244B0" w:rsidP="00A244B0">
      <w:pPr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JUSTIFICATIVA. </w:t>
      </w:r>
    </w:p>
    <w:p w:rsidR="0047445F" w:rsidRDefault="00A244B0" w:rsidP="00AC7650">
      <w:pPr>
        <w:ind w:firstLine="1134"/>
        <w:jc w:val="both"/>
      </w:pPr>
      <w:r w:rsidRPr="00A244B0">
        <w:rPr>
          <w:rFonts w:eastAsia="Times New Roman" w:cs="Times New Roman"/>
          <w:color w:val="000000"/>
          <w:szCs w:val="24"/>
          <w:lang w:eastAsia="pt-BR"/>
        </w:rPr>
        <w:t>A alteração se faz necessária para prestigiar as pessoas que se inscreveram e submeteram ao processo de seleção. A alteração é coerente, razoável e visa trazer justiça e desburocratização do procedimento, uma vez que esses cidadãos já foram objeto de seleção.</w:t>
      </w:r>
    </w:p>
    <w:sectPr w:rsidR="0047445F" w:rsidSect="00E41CA3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B0"/>
    <w:rsid w:val="001C356F"/>
    <w:rsid w:val="0047445F"/>
    <w:rsid w:val="00A244B0"/>
    <w:rsid w:val="00A70CC9"/>
    <w:rsid w:val="00AC7650"/>
    <w:rsid w:val="00C131C1"/>
    <w:rsid w:val="00E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4D186-62D3-49C9-91A1-F8DFD9C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4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44B0"/>
  </w:style>
  <w:style w:type="paragraph" w:styleId="Textodebalo">
    <w:name w:val="Balloon Text"/>
    <w:basedOn w:val="Normal"/>
    <w:link w:val="TextodebaloChar"/>
    <w:uiPriority w:val="99"/>
    <w:semiHidden/>
    <w:unhideWhenUsed/>
    <w:rsid w:val="00A2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Baltasar Pedro de Brito</dc:creator>
  <cp:keywords/>
  <dc:description/>
  <cp:lastModifiedBy>Baltasar Pedro de Brito</cp:lastModifiedBy>
  <cp:revision>3</cp:revision>
  <cp:lastPrinted>2016-01-22T15:17:00Z</cp:lastPrinted>
  <dcterms:created xsi:type="dcterms:W3CDTF">2016-01-22T14:51:00Z</dcterms:created>
  <dcterms:modified xsi:type="dcterms:W3CDTF">2016-01-22T15:21:00Z</dcterms:modified>
</cp:coreProperties>
</file>