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C0" w:rsidRPr="00A6393B" w:rsidRDefault="00F227B8" w:rsidP="002D5DE4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39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 w:rsidR="00A639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4168/2015</w:t>
      </w:r>
    </w:p>
    <w:p w:rsidR="00F227B8" w:rsidRDefault="00F227B8" w:rsidP="002D5DE4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7B8" w:rsidRPr="00F227B8" w:rsidRDefault="00F227B8" w:rsidP="002D5DE4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7B8" w:rsidRPr="00F227B8" w:rsidRDefault="006B4CC0" w:rsidP="002D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227B8" w:rsidRDefault="006B4CC0" w:rsidP="002D5D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Institui a Semana Municipal de Combate ao Alcoolismo Infanto-Juvenil no âmbito do </w:t>
      </w:r>
      <w:r w:rsidR="00196A55" w:rsidRPr="00F22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F22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unicípio de Patos de Minas.</w:t>
      </w:r>
    </w:p>
    <w:p w:rsidR="00F227B8" w:rsidRDefault="00F227B8" w:rsidP="002D5D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27B8" w:rsidRPr="00F227B8" w:rsidRDefault="00F227B8" w:rsidP="002D5D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CC0" w:rsidRDefault="006B4CC0" w:rsidP="002D5DE4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F227B8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2D5DE4" w:rsidRPr="00F227B8" w:rsidRDefault="002D5DE4" w:rsidP="002D5DE4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B4CC0" w:rsidRPr="00F227B8" w:rsidRDefault="006B4CC0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proofErr w:type="gramStart"/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 a Semana Municipal de Combate ao Alcoolismo Infanto-Juvenil no âmbito do Município de Patos de Minas</w:t>
      </w:r>
      <w:r w:rsidR="00265B9A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realizada no período de 18 (dezoito) a 24 (vinte e quatro) de maio de cada ano.</w:t>
      </w: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AD5" w:rsidRDefault="00F227B8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A Semana Municipal de Combate ao Alcoolismo Infanto-juvenil  terá por objetivo conscientizar e esclarecer a sociedade, sobretudo as crianças e adolescentes, quanto aos males provocados pela ingestão de bebidas alcoólicas</w:t>
      </w:r>
    </w:p>
    <w:p w:rsidR="00CD6AD5" w:rsidRDefault="00CD6AD5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CD6AD5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Art.3º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consecução da finalidade desta Lei, será feita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ampla divulgação junto aos mais diversos meios de comunicação,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a promoção e estimulação de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palestras educativas, simpósios, conferências</w:t>
      </w:r>
      <w:r w:rsidR="00265B9A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encontros temáticos, entre outros.</w:t>
      </w: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CD6AD5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Start"/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poderá realizar parcerias público-privadas com os diversos setores da sociedade civil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ara a realização das campanhas e dos eventos mencionados no artigo anterior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6B4CC0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Start"/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</w:t>
      </w:r>
      <w:r w:rsidR="00B1634F">
        <w:rPr>
          <w:rFonts w:ascii="Times New Roman" w:eastAsia="Times New Roman" w:hAnsi="Times New Roman" w:cs="Times New Roman"/>
          <w:sz w:val="24"/>
          <w:szCs w:val="24"/>
          <w:lang w:eastAsia="pt-BR"/>
        </w:rPr>
        <w:t>rentes da execução da presente L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ei correrão por conta de dotações orçamentárias próprias consignadas no orçamento vigente, suplementadas se necessário.</w:t>
      </w: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F227B8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Default="006B4CC0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Patos de Minas, 10 de </w:t>
      </w:r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unho de 2015</w:t>
      </w:r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227B8" w:rsidRDefault="00F227B8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7B8" w:rsidRDefault="00F227B8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JOÃO BOSCO DE CASTRO BORGES – Bosquinho</w:t>
      </w:r>
    </w:p>
    <w:p w:rsidR="006B4CC0" w:rsidRDefault="00F227B8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6B4CC0"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37DFA" w:rsidRDefault="00E37DFA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7DFA" w:rsidRDefault="00E37DFA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7DFA" w:rsidRDefault="00E37DFA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EDIMÊ ERLINDA DE LIMA AVELAR</w:t>
      </w:r>
    </w:p>
    <w:p w:rsidR="00E37DFA" w:rsidRDefault="00BC336D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</w:t>
      </w:r>
      <w:r w:rsidR="008F480D">
        <w:rPr>
          <w:rFonts w:ascii="Times New Roman" w:eastAsia="Times New Roman" w:hAnsi="Times New Roman" w:cs="Times New Roman"/>
          <w:sz w:val="24"/>
          <w:szCs w:val="24"/>
          <w:lang w:eastAsia="pt-BR"/>
        </w:rPr>
        <w:t>Coautor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</w:p>
    <w:p w:rsidR="00E37DFA" w:rsidRDefault="00E37DFA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7DFA" w:rsidRDefault="00E37DFA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7DFA" w:rsidRDefault="00E37DFA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JOÃO BATISTA GONÇALVES – Cabo Batista</w:t>
      </w:r>
    </w:p>
    <w:p w:rsidR="00CD6AD5" w:rsidRDefault="00BC336D" w:rsidP="00E37DFA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bookmarkStart w:id="0" w:name="_GoBack"/>
      <w:bookmarkEnd w:id="0"/>
      <w:r w:rsidR="008F480D">
        <w:rPr>
          <w:rFonts w:ascii="Times New Roman" w:eastAsia="Times New Roman" w:hAnsi="Times New Roman" w:cs="Times New Roman"/>
          <w:sz w:val="24"/>
          <w:szCs w:val="24"/>
          <w:lang w:eastAsia="pt-BR"/>
        </w:rPr>
        <w:t>Coautor</w:t>
      </w:r>
    </w:p>
    <w:p w:rsidR="00E37DFA" w:rsidRDefault="00E37DFA" w:rsidP="00E37DFA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7DFA" w:rsidRDefault="00E37DFA" w:rsidP="00E37DFA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AD5" w:rsidRDefault="00F227B8" w:rsidP="00C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  <w:r w:rsidR="006B4CC0" w:rsidRPr="00F22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O IBGE realizou em 2012, a Pesquisa Nacional de Saúde Escolar (</w:t>
      </w:r>
      <w:proofErr w:type="spellStart"/>
      <w:proofErr w:type="gramStart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PeNSE</w:t>
      </w:r>
      <w:proofErr w:type="spellEnd"/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entrevistou 109.104 estudantes do 9º ano do Ensino Fundamental. De um universo de 3.153.314 (grupo no qual 86% dos integrantes têm entre 13 e 15 anos), as meninas são maioria na hora de experimentar bebidas alcoólicas: 51% ante 48% entre os meninos. Os pesquisadores </w:t>
      </w:r>
      <w:proofErr w:type="gramStart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perguntaram,</w:t>
      </w:r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apenas aos entrevistados com 15 anos, quando havia sido a primeira experiência com bebida, e 31,7% deles responderam que a primeira dose veio antes dos 13 anos e 21,8% tiveram episódios de embriaguez.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Mundial da Saúde (OMS) lembra que “o consumo excessivo de bebida alcoólica na adolescência está associado a insucesso escolar, acidentes, violência e outros comportamentos de risco, como tabagismo, uso de drogas ilícitas e sexo desprotegido”. Parte dessas consequências também está comprovada no estudo do IBGE. Entre jovens que bebem regularmente, 21,8% já protagonizaram algum episódio de embriaguez. A proporção é maior entre os estudantes da rede pública (22,5%) do que das escolas privadas (18,6%). Considerando apenas as capitais brasileiras, houve um aumento neste índice, de 22,1% em 2009 para 24,3% em 2012. Além disso, 10% deles revelam que já tiveram problemas com família ou amigos, que faltaram às aulas ou que se envolveram em brigas por causa do álcool.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o Dr. Ronaldo Ramos Laranjeira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é médico psiquiatra, </w:t>
      </w:r>
      <w:proofErr w:type="spellStart"/>
      <w:proofErr w:type="gramStart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phD</w:t>
      </w:r>
      <w:proofErr w:type="spellEnd"/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Dependência Química na Inglaterra e professor de Psiquiatria na Faculdade de Medicina da Universidade Federal de São Paulo, estudos considerando a população adulta do Brasil mostram que 50% das mulheres e 30% dos homens não bebem nada. Entre os adolescentes, essa diferença desapareceu em apenas uma geração. Independentemente do sexo, 25% dos adolescentes bebem em quantidades perigosas do ponto de vista biológico. As meninas que estão começando a beber precocemente grandes volumes, com certeza, irão apresentar no futuro mais danos biológicos do que suas mães e seus colegas meninos.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médico ainda afirma que o álcool é tóxico em qualquer dose, estando </w:t>
      </w:r>
      <w:proofErr w:type="gramStart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diferença na intensidade dos efeitos tóxicos. Doses mais baixas têm menos toxicidade do que as mais altas, o que não quer dizer que, consumido em pequenas quantidades, o álcool deixe de trazer danos biológicos para as mulheres grávidas e para os adolescentes, por exemplo. Traz sim, embora a propaganda se encarregue de fazer as pessoas se esquecerem do componente tóxico do álcool, principalmente durante o crescimento, quando não só o corpo, mas também o cérebro</w:t>
      </w:r>
      <w:proofErr w:type="gramStart"/>
      <w:r w:rsidR="00E119E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desenvolve</w:t>
      </w:r>
      <w:r w:rsidR="00E119E8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numa velocidade espantosa.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Brasil, a maioria dos adolescentes ainda não bebe, mas os que bebem, bebem muito e com picos de consumo. Embora pouco se </w:t>
      </w:r>
      <w:proofErr w:type="gramStart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fale,</w:t>
      </w:r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 padrão de consumo – a pessoa não bebe nada durante a semana, mas no fim de semana bebe cinco vodcas ou dez cervejas – do ponto de vista biológico, é muito danoso para o organismo.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Dr. Ronaldo Laranjeira informa que</w:t>
      </w:r>
      <w:r w:rsidR="00E119E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fato, a dependência do álcool leva anos para estabelecer-se. Porém, um artigo publicado há pouco tempo no “</w:t>
      </w:r>
      <w:proofErr w:type="spellStart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Pediatrics</w:t>
      </w:r>
      <w:proofErr w:type="spell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” mostrou que a exposição precoce à bebida alcoólica na adolescência aumenta muito a probabilidade de a pessoa tornar-se dependente. Expor o cérebro em formação, principalmente no período da puberdade, à bebida alcoólica faz com que o jovem valorize o prazer químico do álcool e passe a usá-lo regularmente. Por isso, se comparada com a dos adultos</w:t>
      </w:r>
      <w:r w:rsidR="00E119E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é de 11%, a prevalência do alcoolismo é baixa na adolescência, gira em torno de 2%, 3%. Mas, se levarmos em conta que os adolescentes estão começando a beber cada vez mais cedo, com certeza, as taxas de dependência do álcool vão subir muito nessa população de jovens que começou a beber cedo.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Alguns dados pesquisados pelo IBGE mostram o quanto </w:t>
      </w:r>
      <w:r w:rsidR="00E119E8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importante</w:t>
      </w:r>
      <w:r w:rsidR="00E119E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políticas que neutralizem es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e crescimento de consumo de álcool no público infanto-juvenil:</w:t>
      </w:r>
    </w:p>
    <w:p w:rsidR="006B4CC0" w:rsidRPr="00F227B8" w:rsidRDefault="006B4CC0" w:rsidP="00CD6A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- 50,3% já tomaram uma dose de álcool;</w:t>
      </w:r>
    </w:p>
    <w:p w:rsidR="006B4CC0" w:rsidRPr="00F227B8" w:rsidRDefault="006B4CC0" w:rsidP="00CD6A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- 31,7% do grupo com 15 anos tomou a primeira bebida aos 13 anos – ou antes;</w:t>
      </w:r>
    </w:p>
    <w:p w:rsidR="006B4CC0" w:rsidRPr="00F227B8" w:rsidRDefault="006B4CC0" w:rsidP="00CD6A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- 26,1% bebem regularmente;</w:t>
      </w:r>
    </w:p>
    <w:p w:rsidR="006B4CC0" w:rsidRPr="00F227B8" w:rsidRDefault="006B4CC0" w:rsidP="00CD6A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- 21,8% já tiveram ao menos um episódio de embriaguez.</w:t>
      </w:r>
    </w:p>
    <w:p w:rsidR="006B4CC0" w:rsidRPr="00F227B8" w:rsidRDefault="006B4CC0" w:rsidP="00CD6AD5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Tendo em vista tais informações, entendemos ser de suma importância o combate ao alcoolismo infanto-juvenil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campanhas efetivas de conscientização 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voltadas para </w:t>
      </w: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essa parcela da população.</w:t>
      </w:r>
    </w:p>
    <w:p w:rsidR="006B4CC0" w:rsidRPr="00F227B8" w:rsidRDefault="006B4CC0" w:rsidP="002D5D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6B4CC0" w:rsidP="002D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6B4CC0" w:rsidP="002D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6B4CC0" w:rsidP="002D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6B4CC0" w:rsidP="002D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6B4CC0" w:rsidP="002D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6B4CC0" w:rsidP="002D5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B4CC0" w:rsidRPr="00F227B8" w:rsidSect="00B1634F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D5" w:rsidRDefault="00CD6AD5" w:rsidP="00A6393B">
      <w:pPr>
        <w:spacing w:after="0" w:line="240" w:lineRule="auto"/>
      </w:pPr>
      <w:r>
        <w:separator/>
      </w:r>
    </w:p>
  </w:endnote>
  <w:endnote w:type="continuationSeparator" w:id="0">
    <w:p w:rsidR="00CD6AD5" w:rsidRDefault="00CD6AD5" w:rsidP="00A6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40112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D6AD5" w:rsidRPr="00B1634F" w:rsidRDefault="00CD6AD5" w:rsidP="00A6393B">
        <w:pPr>
          <w:pStyle w:val="Rodap"/>
          <w:rPr>
            <w:rFonts w:ascii="Times New Roman" w:hAnsi="Times New Roman" w:cs="Times New Roman"/>
            <w:sz w:val="20"/>
            <w:szCs w:val="20"/>
          </w:rPr>
        </w:pPr>
        <w:r w:rsidRPr="00B1634F">
          <w:rPr>
            <w:rFonts w:ascii="Times New Roman" w:hAnsi="Times New Roman" w:cs="Times New Roman"/>
            <w:sz w:val="20"/>
            <w:szCs w:val="20"/>
          </w:rPr>
          <w:t>Pl_4168/2015</w:t>
        </w:r>
        <w:r w:rsidRPr="00B1634F">
          <w:rPr>
            <w:rFonts w:ascii="Times New Roman" w:hAnsi="Times New Roman" w:cs="Times New Roman"/>
            <w:sz w:val="20"/>
            <w:szCs w:val="20"/>
          </w:rPr>
          <w:tab/>
        </w:r>
        <w:r w:rsidRPr="00B163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63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63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33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1634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B1634F">
          <w:rPr>
            <w:rFonts w:ascii="Times New Roman" w:hAnsi="Times New Roman" w:cs="Times New Roman"/>
            <w:sz w:val="20"/>
            <w:szCs w:val="20"/>
          </w:rPr>
          <w:t>/3</w:t>
        </w:r>
      </w:p>
    </w:sdtContent>
  </w:sdt>
  <w:p w:rsidR="00CD6AD5" w:rsidRDefault="00CD6A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D5" w:rsidRDefault="00CD6AD5" w:rsidP="00A6393B">
      <w:pPr>
        <w:spacing w:after="0" w:line="240" w:lineRule="auto"/>
      </w:pPr>
      <w:r>
        <w:separator/>
      </w:r>
    </w:p>
  </w:footnote>
  <w:footnote w:type="continuationSeparator" w:id="0">
    <w:p w:rsidR="00CD6AD5" w:rsidRDefault="00CD6AD5" w:rsidP="00A63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C0"/>
    <w:rsid w:val="00196A55"/>
    <w:rsid w:val="001F1A10"/>
    <w:rsid w:val="00265B9A"/>
    <w:rsid w:val="002D5DE4"/>
    <w:rsid w:val="005C314F"/>
    <w:rsid w:val="006B4CC0"/>
    <w:rsid w:val="008F480D"/>
    <w:rsid w:val="00A6393B"/>
    <w:rsid w:val="00B1634F"/>
    <w:rsid w:val="00BC336D"/>
    <w:rsid w:val="00CD6AD5"/>
    <w:rsid w:val="00CF34A7"/>
    <w:rsid w:val="00E119E8"/>
    <w:rsid w:val="00E37DFA"/>
    <w:rsid w:val="00F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B4CC0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4420735533msonormal">
    <w:name w:val="yiv4420735533msonormal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420735533msolistparagraph">
    <w:name w:val="yiv4420735533msolistparagraph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B4CC0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93B"/>
  </w:style>
  <w:style w:type="paragraph" w:styleId="Rodap">
    <w:name w:val="footer"/>
    <w:basedOn w:val="Normal"/>
    <w:link w:val="Rodap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B4CC0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4420735533msonormal">
    <w:name w:val="yiv4420735533msonormal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420735533msolistparagraph">
    <w:name w:val="yiv4420735533msolistparagraph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B4CC0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93B"/>
  </w:style>
  <w:style w:type="paragraph" w:styleId="Rodap">
    <w:name w:val="footer"/>
    <w:basedOn w:val="Normal"/>
    <w:link w:val="Rodap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Castro Borges</dc:creator>
  <cp:lastModifiedBy>Simone Alves Silva</cp:lastModifiedBy>
  <cp:revision>8</cp:revision>
  <dcterms:created xsi:type="dcterms:W3CDTF">2015-06-17T18:19:00Z</dcterms:created>
  <dcterms:modified xsi:type="dcterms:W3CDTF">2015-06-30T17:31:00Z</dcterms:modified>
</cp:coreProperties>
</file>