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B8" w:rsidRPr="00031044" w:rsidRDefault="001853B8" w:rsidP="00031044">
      <w:pPr>
        <w:spacing w:line="240" w:lineRule="auto"/>
        <w:ind w:left="1416" w:firstLine="708"/>
        <w:jc w:val="both"/>
        <w:rPr>
          <w:b/>
        </w:rPr>
      </w:pPr>
      <w:r w:rsidRPr="00031044">
        <w:rPr>
          <w:b/>
        </w:rPr>
        <w:t>PROJETO DE LEI N°</w:t>
      </w:r>
      <w:r w:rsidR="00031044" w:rsidRPr="00031044">
        <w:rPr>
          <w:b/>
        </w:rPr>
        <w:t xml:space="preserve"> 3819/2013</w:t>
      </w:r>
    </w:p>
    <w:p w:rsidR="00031044" w:rsidRDefault="001853B8" w:rsidP="00031044">
      <w:pPr>
        <w:spacing w:line="240" w:lineRule="auto"/>
        <w:jc w:val="both"/>
        <w:rPr>
          <w:b/>
        </w:rPr>
      </w:pPr>
      <w:r w:rsidRPr="00031044">
        <w:rPr>
          <w:b/>
        </w:rPr>
        <w:t xml:space="preserve"> </w:t>
      </w:r>
    </w:p>
    <w:p w:rsidR="00A80A48" w:rsidRDefault="00A80A48" w:rsidP="00031044">
      <w:pPr>
        <w:spacing w:line="240" w:lineRule="auto"/>
        <w:jc w:val="both"/>
      </w:pPr>
    </w:p>
    <w:p w:rsidR="00031044" w:rsidRDefault="00031044" w:rsidP="00031044">
      <w:pPr>
        <w:spacing w:line="240" w:lineRule="auto"/>
        <w:jc w:val="both"/>
      </w:pPr>
    </w:p>
    <w:p w:rsidR="001853B8" w:rsidRPr="00031044" w:rsidRDefault="00031044" w:rsidP="00031044">
      <w:pPr>
        <w:spacing w:line="240" w:lineRule="auto"/>
        <w:ind w:left="3540"/>
        <w:jc w:val="both"/>
        <w:rPr>
          <w:b/>
        </w:rPr>
      </w:pPr>
      <w:r>
        <w:rPr>
          <w:b/>
        </w:rPr>
        <w:t>C</w:t>
      </w:r>
      <w:r w:rsidRPr="00031044">
        <w:rPr>
          <w:b/>
        </w:rPr>
        <w:t>ria o “</w:t>
      </w:r>
      <w:r>
        <w:rPr>
          <w:b/>
        </w:rPr>
        <w:t>Programa de D</w:t>
      </w:r>
      <w:r w:rsidRPr="00031044">
        <w:rPr>
          <w:b/>
        </w:rPr>
        <w:t xml:space="preserve">estinação e </w:t>
      </w:r>
      <w:r>
        <w:rPr>
          <w:b/>
        </w:rPr>
        <w:t>Recolhimento de Óleo Vegetal” no Município de Patos de Minas e dá outras providências.</w:t>
      </w:r>
    </w:p>
    <w:p w:rsidR="001853B8" w:rsidRDefault="001853B8" w:rsidP="00031044">
      <w:pPr>
        <w:spacing w:line="240" w:lineRule="auto"/>
        <w:jc w:val="both"/>
      </w:pPr>
      <w:r>
        <w:t xml:space="preserve"> </w:t>
      </w:r>
    </w:p>
    <w:p w:rsidR="00031044" w:rsidRDefault="00031044" w:rsidP="00031044">
      <w:pPr>
        <w:spacing w:line="240" w:lineRule="auto"/>
        <w:jc w:val="both"/>
      </w:pPr>
    </w:p>
    <w:p w:rsidR="001853B8" w:rsidRDefault="001853B8" w:rsidP="00031044">
      <w:pPr>
        <w:spacing w:line="240" w:lineRule="auto"/>
        <w:jc w:val="both"/>
      </w:pPr>
      <w:r>
        <w:t>A CÂMARA MUNICIPAL DE PATOS DE MINAS APROVA:</w:t>
      </w:r>
    </w:p>
    <w:p w:rsidR="00A80A48" w:rsidRDefault="00A80A48" w:rsidP="00031044">
      <w:pPr>
        <w:spacing w:line="240" w:lineRule="auto"/>
        <w:jc w:val="both"/>
      </w:pPr>
    </w:p>
    <w:p w:rsidR="001853B8" w:rsidRDefault="001853B8" w:rsidP="00A80A48">
      <w:pPr>
        <w:spacing w:line="240" w:lineRule="auto"/>
        <w:ind w:firstLine="1134"/>
        <w:jc w:val="both"/>
      </w:pPr>
      <w:r>
        <w:t>Art. 1° Fic</w:t>
      </w:r>
      <w:r w:rsidR="00031044">
        <w:t>a criado</w:t>
      </w:r>
      <w:r w:rsidR="00A80A48">
        <w:t>,</w:t>
      </w:r>
      <w:r w:rsidR="00031044">
        <w:t xml:space="preserve"> </w:t>
      </w:r>
      <w:r w:rsidR="00A80A48">
        <w:t>no M</w:t>
      </w:r>
      <w:r w:rsidR="00031044">
        <w:t>unicípio</w:t>
      </w:r>
      <w:r w:rsidR="00A80A48">
        <w:t>,</w:t>
      </w:r>
      <w:r w:rsidR="00031044">
        <w:t xml:space="preserve"> o “</w:t>
      </w:r>
      <w:r>
        <w:t>Programa de Des</w:t>
      </w:r>
      <w:r w:rsidR="00031044">
        <w:t>tinação e Recolhimento de Óleo Vegetal”</w:t>
      </w:r>
      <w:r w:rsidR="00A80A48">
        <w:t xml:space="preserve"> </w:t>
      </w:r>
      <w:r>
        <w:t>utilizado em residências, bares, hotéis e assemelhados.</w:t>
      </w:r>
    </w:p>
    <w:p w:rsidR="00A80A48" w:rsidRDefault="00A80A48" w:rsidP="00A80A48">
      <w:pPr>
        <w:spacing w:line="240" w:lineRule="auto"/>
        <w:ind w:firstLine="1134"/>
        <w:jc w:val="both"/>
      </w:pPr>
    </w:p>
    <w:p w:rsidR="001853B8" w:rsidRDefault="001853B8" w:rsidP="00A80A48">
      <w:pPr>
        <w:spacing w:after="120" w:line="240" w:lineRule="auto"/>
        <w:ind w:firstLine="1134"/>
        <w:jc w:val="both"/>
      </w:pPr>
      <w:r>
        <w:t>Art. 2° Na regulamentação da Lei</w:t>
      </w:r>
      <w:r w:rsidR="00A80A48">
        <w:t>,</w:t>
      </w:r>
      <w:r>
        <w:t xml:space="preserve"> o Executivo definirá:</w:t>
      </w:r>
    </w:p>
    <w:p w:rsidR="001853B8" w:rsidRDefault="00031044" w:rsidP="00A80A48">
      <w:pPr>
        <w:spacing w:after="120" w:line="240" w:lineRule="auto"/>
        <w:ind w:firstLine="1134"/>
        <w:jc w:val="both"/>
      </w:pPr>
      <w:r>
        <w:t>I – n</w:t>
      </w:r>
      <w:r w:rsidR="001853B8">
        <w:t>ormatização do programa;</w:t>
      </w:r>
    </w:p>
    <w:p w:rsidR="001853B8" w:rsidRDefault="001853B8" w:rsidP="00A80A48">
      <w:pPr>
        <w:spacing w:after="120" w:line="240" w:lineRule="auto"/>
        <w:ind w:firstLine="1134"/>
        <w:jc w:val="both"/>
      </w:pPr>
      <w:r>
        <w:t xml:space="preserve">II – </w:t>
      </w:r>
      <w:r w:rsidR="00031044">
        <w:t>c</w:t>
      </w:r>
      <w:r>
        <w:t>ampanha educativa;</w:t>
      </w:r>
    </w:p>
    <w:p w:rsidR="001853B8" w:rsidRDefault="001853B8" w:rsidP="00A80A48">
      <w:pPr>
        <w:spacing w:after="120" w:line="240" w:lineRule="auto"/>
        <w:ind w:firstLine="1134"/>
        <w:jc w:val="both"/>
      </w:pPr>
      <w:r>
        <w:t xml:space="preserve">III – </w:t>
      </w:r>
      <w:r w:rsidR="00031044">
        <w:t>c</w:t>
      </w:r>
      <w:r>
        <w:t>ritérios e metodologias que serão adotados para o recolhimento seletivo;</w:t>
      </w:r>
    </w:p>
    <w:p w:rsidR="001853B8" w:rsidRDefault="00031044" w:rsidP="00A80A48">
      <w:pPr>
        <w:spacing w:after="120" w:line="240" w:lineRule="auto"/>
        <w:ind w:firstLine="1134"/>
        <w:jc w:val="both"/>
      </w:pPr>
      <w:r>
        <w:t>IV – l</w:t>
      </w:r>
      <w:r w:rsidR="001853B8">
        <w:t>ocal para depósito do óleo recolhido;</w:t>
      </w:r>
    </w:p>
    <w:p w:rsidR="001853B8" w:rsidRDefault="00A80A48" w:rsidP="00A80A48">
      <w:pPr>
        <w:spacing w:after="120" w:line="240" w:lineRule="auto"/>
        <w:ind w:firstLine="1134"/>
        <w:jc w:val="both"/>
      </w:pPr>
      <w:r>
        <w:t xml:space="preserve">V – </w:t>
      </w:r>
      <w:r w:rsidR="00031044">
        <w:t>p</w:t>
      </w:r>
      <w:r w:rsidR="001853B8">
        <w:t>arcerias</w:t>
      </w:r>
      <w:r>
        <w:t xml:space="preserve"> </w:t>
      </w:r>
      <w:r w:rsidR="001853B8">
        <w:t>com empresas/ cooperativas para manuseio e tratamento;</w:t>
      </w:r>
    </w:p>
    <w:p w:rsidR="001853B8" w:rsidRDefault="001853B8" w:rsidP="00A80A48">
      <w:pPr>
        <w:spacing w:after="120" w:line="240" w:lineRule="auto"/>
        <w:ind w:firstLine="1134"/>
        <w:jc w:val="both"/>
      </w:pPr>
      <w:r>
        <w:t xml:space="preserve">VI – </w:t>
      </w:r>
      <w:r w:rsidR="00031044">
        <w:t>a</w:t>
      </w:r>
      <w:r>
        <w:t xml:space="preserve">rmazenamento e destinação dos resíduos; </w:t>
      </w:r>
    </w:p>
    <w:p w:rsidR="001853B8" w:rsidRDefault="001853B8" w:rsidP="00A80A48">
      <w:pPr>
        <w:spacing w:after="120" w:line="240" w:lineRule="auto"/>
        <w:ind w:firstLine="1134"/>
        <w:jc w:val="both"/>
      </w:pPr>
      <w:r>
        <w:t xml:space="preserve">VII – </w:t>
      </w:r>
      <w:r w:rsidR="00031044">
        <w:t>p</w:t>
      </w:r>
      <w:r>
        <w:t>razos para que os estabelecimentos se adequem à lei.</w:t>
      </w:r>
    </w:p>
    <w:p w:rsidR="00A80A48" w:rsidRDefault="001853B8" w:rsidP="00A80A48">
      <w:pPr>
        <w:spacing w:line="240" w:lineRule="auto"/>
        <w:ind w:firstLine="1134"/>
        <w:jc w:val="both"/>
      </w:pPr>
      <w:r>
        <w:t xml:space="preserve"> </w:t>
      </w:r>
    </w:p>
    <w:p w:rsidR="001853B8" w:rsidRDefault="001853B8" w:rsidP="00A80A48">
      <w:pPr>
        <w:spacing w:line="240" w:lineRule="auto"/>
        <w:ind w:firstLine="1134"/>
        <w:jc w:val="both"/>
      </w:pPr>
      <w:r>
        <w:t>Art. 3° O Executivo determinará os atos que se fizerem necessários para regulamentação e execução da lei.</w:t>
      </w:r>
    </w:p>
    <w:p w:rsidR="00A80A48" w:rsidRDefault="00A80A48" w:rsidP="00A80A48">
      <w:pPr>
        <w:spacing w:line="240" w:lineRule="auto"/>
        <w:ind w:firstLine="1134"/>
        <w:jc w:val="both"/>
      </w:pPr>
    </w:p>
    <w:p w:rsidR="001853B8" w:rsidRDefault="001853B8" w:rsidP="00A80A48">
      <w:pPr>
        <w:spacing w:line="240" w:lineRule="auto"/>
        <w:ind w:firstLine="1134"/>
        <w:jc w:val="both"/>
      </w:pPr>
      <w:r>
        <w:t>Art. 4° Esta Lei entra em vigor na data de sua publicação.</w:t>
      </w:r>
    </w:p>
    <w:p w:rsidR="00A80A48" w:rsidRDefault="00A80A48" w:rsidP="00A80A48">
      <w:pPr>
        <w:spacing w:line="240" w:lineRule="auto"/>
        <w:ind w:firstLine="1134"/>
        <w:jc w:val="both"/>
      </w:pPr>
    </w:p>
    <w:p w:rsidR="001853B8" w:rsidRDefault="001853B8" w:rsidP="00A80A48">
      <w:pPr>
        <w:spacing w:line="240" w:lineRule="auto"/>
        <w:ind w:firstLine="1134"/>
        <w:jc w:val="both"/>
      </w:pPr>
      <w:r>
        <w:t>Câmara Muni</w:t>
      </w:r>
      <w:r w:rsidR="00031044">
        <w:t>cipal de Patos de Minas, 13 de n</w:t>
      </w:r>
      <w:r>
        <w:t>ovembro de 2013.</w:t>
      </w:r>
    </w:p>
    <w:p w:rsidR="001853B8" w:rsidRDefault="001853B8" w:rsidP="00A80A48">
      <w:pPr>
        <w:spacing w:line="240" w:lineRule="auto"/>
        <w:ind w:firstLine="1134"/>
        <w:jc w:val="both"/>
      </w:pPr>
      <w:r>
        <w:t xml:space="preserve"> </w:t>
      </w:r>
    </w:p>
    <w:p w:rsidR="001853B8" w:rsidRDefault="001853B8" w:rsidP="00031044">
      <w:pPr>
        <w:spacing w:line="240" w:lineRule="auto"/>
        <w:jc w:val="both"/>
      </w:pPr>
      <w:r>
        <w:t xml:space="preserve">                        </w:t>
      </w:r>
    </w:p>
    <w:p w:rsidR="001853B8" w:rsidRDefault="001853B8" w:rsidP="00A80A48">
      <w:pPr>
        <w:spacing w:line="240" w:lineRule="auto"/>
        <w:ind w:firstLine="1134"/>
        <w:jc w:val="both"/>
      </w:pPr>
      <w:r>
        <w:t>ITAMAR ANDRÉ DOS SANTOS</w:t>
      </w:r>
    </w:p>
    <w:p w:rsidR="001853B8" w:rsidRDefault="00A80A48" w:rsidP="00A80A48">
      <w:pPr>
        <w:spacing w:line="240" w:lineRule="auto"/>
        <w:ind w:firstLine="1134"/>
        <w:jc w:val="both"/>
      </w:pPr>
      <w:r>
        <w:t xml:space="preserve"> </w:t>
      </w:r>
      <w:r w:rsidR="001853B8">
        <w:t>Vereador</w:t>
      </w:r>
    </w:p>
    <w:p w:rsidR="00031044" w:rsidRDefault="001853B8" w:rsidP="00031044">
      <w:pPr>
        <w:spacing w:line="240" w:lineRule="auto"/>
        <w:jc w:val="both"/>
      </w:pPr>
      <w:r>
        <w:t xml:space="preserve"> </w:t>
      </w:r>
    </w:p>
    <w:p w:rsidR="00031044" w:rsidRDefault="00031044" w:rsidP="00031044">
      <w:pPr>
        <w:spacing w:line="240" w:lineRule="auto"/>
        <w:jc w:val="both"/>
      </w:pPr>
    </w:p>
    <w:p w:rsidR="001853B8" w:rsidRDefault="001853B8" w:rsidP="00031044">
      <w:pPr>
        <w:spacing w:line="240" w:lineRule="auto"/>
        <w:jc w:val="both"/>
      </w:pPr>
      <w:r>
        <w:t>JUSTIFICATIVA:</w:t>
      </w:r>
    </w:p>
    <w:p w:rsidR="001853B8" w:rsidRDefault="001853B8" w:rsidP="00A80A48">
      <w:pPr>
        <w:spacing w:before="120" w:after="120" w:line="240" w:lineRule="auto"/>
        <w:ind w:firstLine="1134"/>
        <w:jc w:val="both"/>
      </w:pPr>
      <w:r>
        <w:t xml:space="preserve">O óleo de cozinha usado também pode ser reciclado. Atualmente, uma boa parte do óleo coletado em grandes cidades é encaminhado para usinas e transformado em biodiesel. A atividade representa milhões de litros de </w:t>
      </w:r>
      <w:r w:rsidR="001F38A5">
        <w:t>á</w:t>
      </w:r>
      <w:r>
        <w:t xml:space="preserve">gua que deixam de ser poluídas, além de gerar postos de trabalhos. Se o processo já é utilizado com sucesso </w:t>
      </w:r>
      <w:r>
        <w:lastRenderedPageBreak/>
        <w:t xml:space="preserve">nos grandes municípios, por que não realizar um grande esforço para implantá-lo também nos pequenos e médios? Basta vontade de fazer! </w:t>
      </w:r>
    </w:p>
    <w:p w:rsidR="001F38A5" w:rsidRDefault="001853B8" w:rsidP="00A80A48">
      <w:pPr>
        <w:spacing w:after="120" w:line="240" w:lineRule="auto"/>
        <w:ind w:firstLine="1134"/>
        <w:jc w:val="both"/>
      </w:pPr>
      <w:r>
        <w:t>Infelizmente, muitos estabelecimentos comerciais como restaurantes, bares, lanchonetes, pastelarias, hotéis e</w:t>
      </w:r>
      <w:r w:rsidR="001F38A5">
        <w:t>,</w:t>
      </w:r>
      <w:r>
        <w:t xml:space="preserve"> principalmente</w:t>
      </w:r>
      <w:r w:rsidR="001F38A5">
        <w:t>,</w:t>
      </w:r>
      <w:r>
        <w:t xml:space="preserve"> residências, jogam o óleo comestível na rede de esgoto. </w:t>
      </w:r>
    </w:p>
    <w:p w:rsidR="001F38A5" w:rsidRDefault="00A16B37" w:rsidP="00A80A48">
      <w:pPr>
        <w:spacing w:after="120" w:line="240" w:lineRule="auto"/>
        <w:ind w:firstLine="1134"/>
        <w:jc w:val="both"/>
      </w:pPr>
      <w:r>
        <w:t>O óleo comestível é</w:t>
      </w:r>
      <w:r w:rsidR="001853B8">
        <w:t xml:space="preserve"> um produto de difícil degradação no meio ambiente, que não se dissolve e nem se mistura </w:t>
      </w:r>
      <w:r w:rsidR="001F38A5">
        <w:t>a</w:t>
      </w:r>
      <w:r w:rsidR="001853B8">
        <w:t xml:space="preserve"> </w:t>
      </w:r>
      <w:r w:rsidR="001F38A5">
        <w:t>água,</w:t>
      </w:r>
      <w:r w:rsidR="001853B8">
        <w:t xml:space="preserve"> formando uma camada densa que impede as trocas gasosas, se tornando um problema para rios, lagos e aquíferos. O óleo, que é mais leve do que a água</w:t>
      </w:r>
      <w:proofErr w:type="gramStart"/>
      <w:r w:rsidR="001853B8">
        <w:t>, fica</w:t>
      </w:r>
      <w:proofErr w:type="gramEnd"/>
      <w:r w:rsidR="001853B8">
        <w:t xml:space="preserve"> na superfície, criando uma barreira que dificulta a entrada de luz e oxigenação, comprometendo assim a base da cadeia alimentar aquática. </w:t>
      </w:r>
    </w:p>
    <w:p w:rsidR="00B204CD" w:rsidRDefault="001853B8" w:rsidP="00A80A48">
      <w:pPr>
        <w:spacing w:after="120" w:line="240" w:lineRule="auto"/>
        <w:ind w:firstLine="1134"/>
        <w:jc w:val="both"/>
      </w:pPr>
      <w:r>
        <w:t xml:space="preserve">O descarte dessas gorduras no esgoto também pode gerar graves problemas de higiene na rede, causando seu entupimento, </w:t>
      </w:r>
      <w:r w:rsidR="00A16B37">
        <w:t>forçando</w:t>
      </w:r>
      <w:r>
        <w:t xml:space="preserve"> a infiltração no solo, contaminando o lençol freático ou atingindo a superfície. Para retirar o óleo e desentupir os canos</w:t>
      </w:r>
      <w:r w:rsidR="00A16B37">
        <w:t>,</w:t>
      </w:r>
      <w:bookmarkStart w:id="0" w:name="_GoBack"/>
      <w:bookmarkEnd w:id="0"/>
      <w:r>
        <w:t xml:space="preserve"> são empregados produtos químicos altamente tóxicos, o que acaba criando uma cadeia perniciosa.</w:t>
      </w:r>
    </w:p>
    <w:sectPr w:rsidR="00B204CD" w:rsidSect="00CD2998">
      <w:footerReference w:type="default" r:id="rId7"/>
      <w:pgSz w:w="11907" w:h="16840" w:code="9"/>
      <w:pgMar w:top="2552" w:right="1418" w:bottom="1418" w:left="1985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044" w:rsidRDefault="00031044" w:rsidP="00031044">
      <w:pPr>
        <w:spacing w:line="240" w:lineRule="auto"/>
      </w:pPr>
      <w:r>
        <w:separator/>
      </w:r>
    </w:p>
  </w:endnote>
  <w:endnote w:type="continuationSeparator" w:id="0">
    <w:p w:rsidR="00031044" w:rsidRDefault="00031044" w:rsidP="000310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14"/>
        <w:szCs w:val="14"/>
      </w:rPr>
      <w:id w:val="1022354379"/>
      <w:docPartObj>
        <w:docPartGallery w:val="Page Numbers (Bottom of Page)"/>
        <w:docPartUnique/>
      </w:docPartObj>
    </w:sdtPr>
    <w:sdtEndPr/>
    <w:sdtContent>
      <w:p w:rsidR="00031044" w:rsidRPr="00031044" w:rsidRDefault="00031044" w:rsidP="00031044">
        <w:pPr>
          <w:pStyle w:val="Rodap"/>
          <w:rPr>
            <w:b/>
            <w:sz w:val="14"/>
            <w:szCs w:val="14"/>
          </w:rPr>
        </w:pPr>
        <w:r w:rsidRPr="00031044">
          <w:rPr>
            <w:b/>
            <w:sz w:val="14"/>
            <w:szCs w:val="14"/>
          </w:rPr>
          <w:t>PL_3819/2013</w:t>
        </w:r>
        <w:r w:rsidRPr="00031044">
          <w:rPr>
            <w:b/>
            <w:sz w:val="14"/>
            <w:szCs w:val="14"/>
          </w:rPr>
          <w:tab/>
        </w:r>
        <w:r w:rsidRPr="00031044">
          <w:rPr>
            <w:b/>
            <w:sz w:val="14"/>
            <w:szCs w:val="14"/>
          </w:rPr>
          <w:fldChar w:fldCharType="begin"/>
        </w:r>
        <w:r w:rsidRPr="00031044">
          <w:rPr>
            <w:b/>
            <w:sz w:val="14"/>
            <w:szCs w:val="14"/>
          </w:rPr>
          <w:instrText>PAGE   \* MERGEFORMAT</w:instrText>
        </w:r>
        <w:r w:rsidRPr="00031044">
          <w:rPr>
            <w:b/>
            <w:sz w:val="14"/>
            <w:szCs w:val="14"/>
          </w:rPr>
          <w:fldChar w:fldCharType="separate"/>
        </w:r>
        <w:r w:rsidR="00A16B37">
          <w:rPr>
            <w:b/>
            <w:noProof/>
            <w:sz w:val="14"/>
            <w:szCs w:val="14"/>
          </w:rPr>
          <w:t>1</w:t>
        </w:r>
        <w:r w:rsidRPr="00031044">
          <w:rPr>
            <w:b/>
            <w:sz w:val="14"/>
            <w:szCs w:val="14"/>
          </w:rPr>
          <w:fldChar w:fldCharType="end"/>
        </w:r>
        <w:r w:rsidRPr="00031044">
          <w:rPr>
            <w:b/>
            <w:sz w:val="14"/>
            <w:szCs w:val="14"/>
          </w:rPr>
          <w:t>/2</w:t>
        </w:r>
      </w:p>
    </w:sdtContent>
  </w:sdt>
  <w:p w:rsidR="00031044" w:rsidRPr="00031044" w:rsidRDefault="00031044">
    <w:pPr>
      <w:pStyle w:val="Rodap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044" w:rsidRDefault="00031044" w:rsidP="00031044">
      <w:pPr>
        <w:spacing w:line="240" w:lineRule="auto"/>
      </w:pPr>
      <w:r>
        <w:separator/>
      </w:r>
    </w:p>
  </w:footnote>
  <w:footnote w:type="continuationSeparator" w:id="0">
    <w:p w:rsidR="00031044" w:rsidRDefault="00031044" w:rsidP="000310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B8"/>
    <w:rsid w:val="00031044"/>
    <w:rsid w:val="001853B8"/>
    <w:rsid w:val="001F38A5"/>
    <w:rsid w:val="00A16B37"/>
    <w:rsid w:val="00A80A48"/>
    <w:rsid w:val="00B204CD"/>
    <w:rsid w:val="00CD2998"/>
    <w:rsid w:val="00D533D8"/>
    <w:rsid w:val="00E015C0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0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0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3104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1044"/>
  </w:style>
  <w:style w:type="paragraph" w:styleId="Rodap">
    <w:name w:val="footer"/>
    <w:basedOn w:val="Normal"/>
    <w:link w:val="RodapChar"/>
    <w:uiPriority w:val="99"/>
    <w:unhideWhenUsed/>
    <w:rsid w:val="0003104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1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0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0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3104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1044"/>
  </w:style>
  <w:style w:type="paragraph" w:styleId="Rodap">
    <w:name w:val="footer"/>
    <w:basedOn w:val="Normal"/>
    <w:link w:val="RodapChar"/>
    <w:uiPriority w:val="99"/>
    <w:unhideWhenUsed/>
    <w:rsid w:val="0003104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1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Redação e Revisão</cp:lastModifiedBy>
  <cp:revision>5</cp:revision>
  <cp:lastPrinted>2013-11-13T15:52:00Z</cp:lastPrinted>
  <dcterms:created xsi:type="dcterms:W3CDTF">2013-11-13T19:41:00Z</dcterms:created>
  <dcterms:modified xsi:type="dcterms:W3CDTF">2013-11-18T16:48:00Z</dcterms:modified>
</cp:coreProperties>
</file>