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EMENDA AO PROJETO DE LEI Nº 5371/2021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ind w:left="4254" w:hanging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  <w:b/>
          <w:bCs/>
        </w:rPr>
        <w:t>EMENDA 15</w:t>
      </w:r>
    </w:p>
    <w:p>
      <w:pPr>
        <w:pStyle w:val="Normal"/>
        <w:ind w:left="425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425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CÂMARA MUNICIPAL DE PATOS DE MINAS APROVA: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ascii="Times New Roman" w:hAnsi="Times New Roman"/>
        </w:rPr>
        <w:t xml:space="preserve">Art. 1º Destina recursos para  a Secretaria Municipal de </w:t>
      </w:r>
      <w:r>
        <w:rPr>
          <w:rFonts w:ascii="Times New Roman" w:hAnsi="Times New Roman"/>
          <w:shd w:fill="auto" w:val="clear"/>
        </w:rPr>
        <w:t>Trânsito</w:t>
      </w:r>
      <w:r>
        <w:rPr>
          <w:rFonts w:ascii="Times New Roman" w:hAnsi="Times New Roman"/>
        </w:rPr>
        <w:t>, no valor de R$20.000,00, para confecção de placas com nomes de ruas dos Bairros Jardim Panorâmico e Chácaras Caiçaras.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2º Destina recursos para a Secretaria Municipal de Obras, no valor de R$20.000,00, para reformas dos espaços públicos do Distrito de Major Porto.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3º Destina recursos à dotação – </w:t>
      </w:r>
      <w:r>
        <w:rPr>
          <w:rFonts w:ascii="Times New Roman" w:hAnsi="Times New Roman"/>
          <w:i/>
          <w:iCs/>
        </w:rPr>
        <w:t>Aquisição de Equipamentos e Material Permanente à Atenção Básica</w:t>
      </w:r>
      <w:r>
        <w:rPr>
          <w:rFonts w:ascii="Times New Roman" w:hAnsi="Times New Roman"/>
        </w:rPr>
        <w:t>, no valor de R$20.000,00, para o Posto de Saúde do Distrito de Major Porto.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ascii="Times New Roman" w:hAnsi="Times New Roman"/>
        </w:rPr>
        <w:t>Art. 4º Destina recursos para a Secretaria Municipal de Saúde, no valor de R$20.000,00, para aquisição de mobiliário e material de informática para o Centro de Zoonoses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5º Destina recursos para a Secretaria Municipal de Saúde, no valor de R$36.000,00, - aquisição de chips para o Centro de Zoonoses.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ascii="Times New Roman" w:hAnsi="Times New Roman"/>
        </w:rPr>
        <w:t>Art. 6º Destina recursos para a Secretaria Municipal de Saúde, no valor de R$20.000,00, para o Programa Municipal de Combate à Dengue – MGA.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ascii="Times New Roman" w:hAnsi="Times New Roman"/>
        </w:rPr>
        <w:t xml:space="preserve">Art. 7º Anula-se parcialmente recursos da dotação 01.07.01.00.15.122.0003.1.0048 – </w:t>
      </w:r>
      <w:r>
        <w:rPr>
          <w:rFonts w:ascii="Times New Roman" w:hAnsi="Times New Roman"/>
          <w:i/>
          <w:iCs/>
        </w:rPr>
        <w:t>Construção e Melhorias Físicas nos Órgãos Municipais</w:t>
      </w:r>
      <w:r>
        <w:rPr>
          <w:rFonts w:ascii="Times New Roman" w:hAnsi="Times New Roman"/>
        </w:rPr>
        <w:t xml:space="preserve"> – 4.4.90.51.00.00 – </w:t>
      </w:r>
      <w:r>
        <w:rPr>
          <w:rFonts w:ascii="Times New Roman" w:hAnsi="Times New Roman"/>
          <w:i/>
          <w:iCs/>
        </w:rPr>
        <w:t>Obras e Instalações</w:t>
      </w:r>
      <w:r>
        <w:rPr>
          <w:rFonts w:ascii="Times New Roman" w:hAnsi="Times New Roman"/>
        </w:rPr>
        <w:t xml:space="preserve"> – Fonte de Recursos 01.0000.0000.0000 – </w:t>
      </w:r>
      <w:r>
        <w:rPr>
          <w:rFonts w:ascii="Times New Roman" w:hAnsi="Times New Roman"/>
          <w:i/>
          <w:iCs/>
        </w:rPr>
        <w:t>Recursos Ordinários</w:t>
      </w:r>
      <w:r>
        <w:rPr>
          <w:rFonts w:ascii="Times New Roman" w:hAnsi="Times New Roman"/>
        </w:rPr>
        <w:t>, no valor</w:t>
      </w:r>
      <w:bookmarkStart w:id="0" w:name="_GoBack"/>
      <w:bookmarkEnd w:id="0"/>
      <w:r>
        <w:rPr>
          <w:rFonts w:ascii="Times New Roman" w:hAnsi="Times New Roman"/>
        </w:rPr>
        <w:t xml:space="preserve"> de R$136.000,00 (cento e trinta e seis mil reais), do Projeto de Lei nº 5371/2021 – Orçamento 2022.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ascii="Times New Roman" w:hAnsi="Times New Roman"/>
        </w:rPr>
        <w:t>Art. 19º Fica autorizado a proceder às alterações necessárias a Lei Orçamentária para cumprimento dessa emenda.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ascii="Times New Roman" w:hAnsi="Times New Roman"/>
        </w:rPr>
        <w:t xml:space="preserve">Art. 10. Esta emenda entra em vigor na data de sua aprovação. 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center"/>
        <w:rPr/>
      </w:pPr>
      <w:r>
        <w:rPr>
          <w:rFonts w:ascii="Times New Roman" w:hAnsi="Times New Roman"/>
        </w:rPr>
        <w:t>Câmara Municipal de Patos de Minas, 15 de dezembro 2021.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center"/>
        <w:rPr/>
      </w:pPr>
      <w:r>
        <w:rPr>
          <w:rFonts w:ascii="Times New Roman" w:hAnsi="Times New Roman"/>
          <w:b/>
          <w:bCs/>
        </w:rPr>
        <w:t>José Eustáquio de Faria Junior</w:t>
      </w:r>
    </w:p>
    <w:p>
      <w:pPr>
        <w:pStyle w:val="Normal"/>
        <w:spacing w:lineRule="auto" w:line="276"/>
        <w:jc w:val="center"/>
        <w:rPr/>
      </w:pPr>
      <w:r>
        <w:rPr>
          <w:rFonts w:ascii="Times New Roman" w:hAnsi="Times New Roman"/>
        </w:rPr>
        <w:t>Vereador</w:t>
      </w:r>
    </w:p>
    <w:sectPr>
      <w:type w:val="nextPage"/>
      <w:pgSz w:w="11906" w:h="16838"/>
      <w:pgMar w:left="1984" w:right="1417" w:gutter="0" w:header="0" w:top="2551" w:footer="0" w:bottom="141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Application>LibreOffice/7.2.1.2$Windows_X86_64 LibreOffice_project/87b77fad49947c1441b67c559c339af8f3517e22</Application>
  <AppVersion>15.0000</AppVersion>
  <Pages>2</Pages>
  <Words>260</Words>
  <Characters>1402</Characters>
  <CharactersWithSpaces>1662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2021-04-19T14:04:00Z</dcterms:created>
  <dc:creator/>
  <dc:description/>
  <dc:language>pt-BR</dc:language>
  <cp:lastModifiedBy/>
  <cp:lastPrinted>2021-11-26T13:39:00Z</cp:lastPrinted>
  <dcterms:modified xsi:type="dcterms:W3CDTF">2021-12-17T17:19:11Z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