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63" w:rsidRPr="00C01A6D" w:rsidRDefault="00E00B63" w:rsidP="00E00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COMISSÃO D</w:t>
      </w:r>
      <w:bookmarkStart w:id="0" w:name="_GoBack"/>
      <w:bookmarkEnd w:id="0"/>
      <w:r w:rsidRPr="00C01A6D">
        <w:rPr>
          <w:rFonts w:ascii="Times New Roman" w:hAnsi="Times New Roman" w:cs="Times New Roman"/>
          <w:b/>
          <w:sz w:val="24"/>
          <w:szCs w:val="24"/>
        </w:rPr>
        <w:t>E LEGISLAÇÃO JUSTIÇA E REDAÇÃO (CLJR)</w:t>
      </w:r>
    </w:p>
    <w:p w:rsidR="00E00B63" w:rsidRPr="00C01A6D" w:rsidRDefault="00E00B63" w:rsidP="00E00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B63" w:rsidRDefault="00E00B63" w:rsidP="00E00B6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Default="00E00B63" w:rsidP="00E00B6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Parecer 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01A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01A6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E00B63" w:rsidRPr="00C01A6D" w:rsidRDefault="00E00B63" w:rsidP="00E00B6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Objeto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Projeto de Lei </w:t>
      </w:r>
      <w:r>
        <w:rPr>
          <w:rFonts w:ascii="Times New Roman" w:hAnsi="Times New Roman" w:cs="Times New Roman"/>
          <w:sz w:val="24"/>
          <w:szCs w:val="24"/>
        </w:rPr>
        <w:t>4.789</w:t>
      </w:r>
      <w:r w:rsidRPr="0010585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  <w:r w:rsidRPr="00105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“Altera o §2º do art. 1º da Lei 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7.578, de 20 de dezembro de 2017, ao tempo em que autoriza a suplementação de crédito e reduz o valor da dotação orçamentária que menciona”.</w:t>
      </w:r>
    </w:p>
    <w:p w:rsidR="00E00B63" w:rsidRPr="00C01A6D" w:rsidRDefault="00E00B63" w:rsidP="00E00B63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Autoria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>EXECUTIVO MUNICIPAL</w:t>
      </w:r>
    </w:p>
    <w:p w:rsidR="00E00B63" w:rsidRDefault="00E00B63" w:rsidP="00E0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Relator</w:t>
      </w:r>
      <w:r w:rsidRPr="00C01A6D">
        <w:rPr>
          <w:rFonts w:ascii="Times New Roman" w:hAnsi="Times New Roman" w:cs="Times New Roman"/>
          <w:sz w:val="24"/>
          <w:szCs w:val="24"/>
        </w:rPr>
        <w:t xml:space="preserve">:     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E00B63" w:rsidRPr="00C01A6D" w:rsidRDefault="00E00B63" w:rsidP="00E0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3B2A4D" w:rsidRDefault="00E00B63" w:rsidP="00E00B63">
      <w:pPr>
        <w:pStyle w:val="PargrafodaLista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A4D"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E00B63" w:rsidRPr="003B2A4D" w:rsidRDefault="00E00B63" w:rsidP="00E00B63">
      <w:pPr>
        <w:pStyle w:val="PargrafodaLista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Pr="00C01A6D" w:rsidRDefault="00E00B63" w:rsidP="00E0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Trata-se de projeto de lei</w:t>
      </w:r>
      <w:r>
        <w:rPr>
          <w:rFonts w:ascii="Times New Roman" w:hAnsi="Times New Roman" w:cs="Times New Roman"/>
          <w:sz w:val="24"/>
          <w:szCs w:val="24"/>
        </w:rPr>
        <w:t>, destinado a autorizar a suplementação de crédito e reduzir o valor da dotação orçamentária indicada.</w:t>
      </w:r>
    </w:p>
    <w:p w:rsidR="00E00B63" w:rsidRDefault="00E00B63" w:rsidP="00E00B63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E00B63" w:rsidRDefault="00E00B63" w:rsidP="00E00B63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Seguindo a ordem e sistemática adotada pela CLJR, coube a este Vereador a relatoria.</w:t>
      </w:r>
    </w:p>
    <w:p w:rsidR="00E00B63" w:rsidRDefault="00E00B63" w:rsidP="00E00B63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Pr="00C01A6D" w:rsidRDefault="00E00B63" w:rsidP="00E00B63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Default="00E00B63" w:rsidP="00E00B63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A6D">
        <w:rPr>
          <w:rFonts w:ascii="Times New Roman" w:hAnsi="Times New Roman" w:cs="Times New Roman"/>
          <w:b/>
          <w:sz w:val="24"/>
          <w:szCs w:val="24"/>
        </w:rPr>
        <w:t>2. Parecer e votos</w:t>
      </w:r>
    </w:p>
    <w:p w:rsidR="00E00B63" w:rsidRPr="00C01A6D" w:rsidRDefault="00E00B63" w:rsidP="00E00B63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Default="00E00B63" w:rsidP="00E00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O projeto de lei em referência se enquadra na categoria legislativa de lei ordinária, porquanto o seu conteúdo não está reservado ao campo material próprio da lei complementar, a teor do que dispõe a regra estampada no artigo 72 da Lei Orgânica.</w:t>
      </w:r>
    </w:p>
    <w:p w:rsidR="00E00B63" w:rsidRPr="00C01A6D" w:rsidRDefault="00E00B63" w:rsidP="00E00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 w:rsidRPr="00C01A6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C01A6D">
        <w:rPr>
          <w:rFonts w:ascii="Times New Roman" w:hAnsi="Times New Roman" w:cs="Times New Roman"/>
          <w:sz w:val="24"/>
          <w:szCs w:val="24"/>
        </w:rPr>
        <w:t xml:space="preserve">. 12 e 67 da Lei Orgânica Municipal, segundo os quais compete privativamente ao Município legislar sobre matéria </w:t>
      </w:r>
      <w:r>
        <w:rPr>
          <w:rFonts w:ascii="Times New Roman" w:hAnsi="Times New Roman" w:cs="Times New Roman"/>
          <w:sz w:val="24"/>
          <w:szCs w:val="24"/>
        </w:rPr>
        <w:t>orçamentária</w:t>
      </w:r>
      <w:r w:rsidRPr="00C01A6D">
        <w:rPr>
          <w:rFonts w:ascii="Times New Roman" w:hAnsi="Times New Roman" w:cs="Times New Roman"/>
          <w:sz w:val="24"/>
          <w:szCs w:val="24"/>
        </w:rPr>
        <w:t>.</w:t>
      </w:r>
    </w:p>
    <w:p w:rsidR="00E00B63" w:rsidRPr="00C01A6D" w:rsidRDefault="00E00B63" w:rsidP="00E00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E00B63" w:rsidRDefault="00E00B63" w:rsidP="00E00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A4D">
        <w:rPr>
          <w:rFonts w:ascii="Times New Roman" w:hAnsi="Times New Roman" w:cs="Times New Roman"/>
          <w:sz w:val="24"/>
          <w:szCs w:val="24"/>
        </w:rPr>
        <w:lastRenderedPageBreak/>
        <w:t xml:space="preserve">No que se refere ao conteúdo da proposta legislativa em análise, não se vislumbra, a princípio, qualquer ilegalidade ou inconstitucionalidade, uma vez que a </w:t>
      </w:r>
      <w:r>
        <w:rPr>
          <w:rFonts w:ascii="Times New Roman" w:hAnsi="Times New Roman" w:cs="Times New Roman"/>
          <w:sz w:val="24"/>
          <w:szCs w:val="24"/>
        </w:rPr>
        <w:t>suplementação</w:t>
      </w:r>
      <w:r w:rsidRPr="003B2A4D">
        <w:rPr>
          <w:rFonts w:ascii="Times New Roman" w:hAnsi="Times New Roman" w:cs="Times New Roman"/>
          <w:sz w:val="24"/>
          <w:szCs w:val="24"/>
        </w:rPr>
        <w:t xml:space="preserve"> do elemento despesa, conforme pretendido no presente projeto, se dará a partir da anulação parcial de dotações orçamentárias, estando em consonância, portanto, com o disposto no artigo 43, parágrafo 1º, inciso III, da Lei Federal nº. 4.320/1964, ou seja, restou comprovada a existência de recursos disponíveis para ocorrer a despesa indicada.</w:t>
      </w:r>
    </w:p>
    <w:p w:rsidR="00E00B63" w:rsidRDefault="00E00B63" w:rsidP="00E00B63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01A6D" w:rsidRDefault="00E00B63" w:rsidP="00E00B63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E00B63" w:rsidRPr="00C01A6D" w:rsidRDefault="00E00B63" w:rsidP="00E00B6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E00B63" w:rsidRPr="00C01A6D" w:rsidRDefault="00E00B63" w:rsidP="00E00B63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C01A6D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00B63" w:rsidRDefault="00E00B63" w:rsidP="00E00B6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A6D">
        <w:rPr>
          <w:rFonts w:ascii="Times New Roman" w:hAnsi="Times New Roman" w:cs="Times New Roman"/>
          <w:sz w:val="24"/>
          <w:szCs w:val="24"/>
        </w:rPr>
        <w:t xml:space="preserve"> </w:t>
      </w:r>
      <w:r w:rsidRPr="00C01A6D">
        <w:rPr>
          <w:rFonts w:ascii="Times New Roman" w:hAnsi="Times New Roman" w:cs="Times New Roman"/>
          <w:sz w:val="24"/>
          <w:szCs w:val="24"/>
        </w:rPr>
        <w:tab/>
      </w: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OTAVIANO MARQUES DE AMORIM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CLJR - Relator </w:t>
      </w: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VICENTE DE PAULA SOUSA</w:t>
      </w: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Default="00E00B63" w:rsidP="00E00B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B63" w:rsidRPr="00C36F26" w:rsidRDefault="00E00B63" w:rsidP="00E00B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6F26">
        <w:rPr>
          <w:rFonts w:ascii="Times New Roman" w:hAnsi="Times New Roman" w:cs="Times New Roman"/>
          <w:b/>
          <w:sz w:val="24"/>
          <w:szCs w:val="24"/>
        </w:rPr>
        <w:t>ISAIAS MARTINS DE OLIVEIRA</w:t>
      </w:r>
    </w:p>
    <w:p w:rsidR="00E00B63" w:rsidRPr="00C36F26" w:rsidRDefault="00E00B63" w:rsidP="00E00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Membro da CLJR</w:t>
      </w:r>
    </w:p>
    <w:sectPr w:rsidR="00E00B63" w:rsidRPr="00C36F26" w:rsidSect="00BC1CF4">
      <w:pgSz w:w="11906" w:h="16838"/>
      <w:pgMar w:top="2268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637DB"/>
    <w:multiLevelType w:val="hybridMultilevel"/>
    <w:tmpl w:val="13BEBE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3"/>
    <w:rsid w:val="00012EC5"/>
    <w:rsid w:val="00604082"/>
    <w:rsid w:val="006768FC"/>
    <w:rsid w:val="00A328D6"/>
    <w:rsid w:val="00D827F4"/>
    <w:rsid w:val="00E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062D"/>
  <w15:chartTrackingRefBased/>
  <w15:docId w15:val="{CAE6247D-38A8-47E3-88DF-5D1ADB48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6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Virgílio Ferreira Borges</cp:lastModifiedBy>
  <cp:revision>1</cp:revision>
  <dcterms:created xsi:type="dcterms:W3CDTF">2018-08-16T14:06:00Z</dcterms:created>
  <dcterms:modified xsi:type="dcterms:W3CDTF">2018-08-16T14:10:00Z</dcterms:modified>
</cp:coreProperties>
</file>