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7117F8" w:rsidRDefault="00F82549" w:rsidP="00221DE4">
      <w:pPr>
        <w:spacing w:after="0" w:line="36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7117F8">
        <w:rPr>
          <w:rFonts w:ascii="Garamond" w:hAnsi="Garamond" w:cs="Times New Roman"/>
          <w:b/>
          <w:sz w:val="26"/>
          <w:szCs w:val="26"/>
        </w:rPr>
        <w:t xml:space="preserve"> DE </w:t>
      </w:r>
      <w:r w:rsidR="00793F2C" w:rsidRPr="007117F8">
        <w:rPr>
          <w:rFonts w:ascii="Garamond" w:hAnsi="Garamond" w:cs="Times New Roman"/>
          <w:b/>
          <w:sz w:val="26"/>
          <w:szCs w:val="26"/>
        </w:rPr>
        <w:t>SAÚDE PÚBLICA E BEM-ESTAR SOCIAL (CSPBES</w:t>
      </w:r>
      <w:r w:rsidRPr="007117F8">
        <w:rPr>
          <w:rFonts w:ascii="Garamond" w:hAnsi="Garamond" w:cs="Times New Roman"/>
          <w:b/>
          <w:sz w:val="26"/>
          <w:szCs w:val="26"/>
        </w:rPr>
        <w:t>)</w:t>
      </w:r>
    </w:p>
    <w:p w:rsidR="001D183C" w:rsidRPr="007117F8" w:rsidRDefault="001D183C" w:rsidP="00221DE4">
      <w:pPr>
        <w:spacing w:after="0" w:line="36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7117F8" w:rsidRDefault="000E727F" w:rsidP="00C85F2A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Parecer n</w:t>
      </w:r>
      <w:r w:rsidR="002249D2" w:rsidRPr="007117F8">
        <w:rPr>
          <w:rFonts w:ascii="Garamond" w:hAnsi="Garamond" w:cs="Times New Roman"/>
          <w:b/>
          <w:sz w:val="26"/>
          <w:szCs w:val="26"/>
        </w:rPr>
        <w:t>º</w:t>
      </w:r>
      <w:r w:rsidR="004D0D8F" w:rsidRPr="007117F8">
        <w:rPr>
          <w:rFonts w:ascii="Garamond" w:hAnsi="Garamond" w:cs="Times New Roman"/>
          <w:b/>
          <w:sz w:val="26"/>
          <w:szCs w:val="26"/>
        </w:rPr>
        <w:t xml:space="preserve"> </w:t>
      </w:r>
      <w:r w:rsidR="00482F58">
        <w:rPr>
          <w:rFonts w:ascii="Garamond" w:hAnsi="Garamond" w:cs="Times New Roman"/>
          <w:b/>
          <w:sz w:val="26"/>
          <w:szCs w:val="26"/>
        </w:rPr>
        <w:t>010</w:t>
      </w:r>
      <w:r w:rsidR="004F035C" w:rsidRPr="007117F8">
        <w:rPr>
          <w:rFonts w:ascii="Garamond" w:hAnsi="Garamond" w:cs="Times New Roman"/>
          <w:b/>
          <w:sz w:val="26"/>
          <w:szCs w:val="26"/>
        </w:rPr>
        <w:t>/</w:t>
      </w:r>
      <w:r w:rsidR="00F82549" w:rsidRPr="007117F8">
        <w:rPr>
          <w:rFonts w:ascii="Garamond" w:hAnsi="Garamond" w:cs="Times New Roman"/>
          <w:b/>
          <w:sz w:val="26"/>
          <w:szCs w:val="26"/>
        </w:rPr>
        <w:t>201</w:t>
      </w:r>
      <w:r w:rsidR="003F3C1C" w:rsidRPr="007117F8">
        <w:rPr>
          <w:rFonts w:ascii="Garamond" w:hAnsi="Garamond" w:cs="Times New Roman"/>
          <w:b/>
          <w:sz w:val="26"/>
          <w:szCs w:val="26"/>
        </w:rPr>
        <w:t>6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7117F8" w:rsidRDefault="00C2561A" w:rsidP="00C85F2A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Objeto</w:t>
      </w:r>
      <w:r w:rsidR="008C5BA2">
        <w:rPr>
          <w:rFonts w:ascii="Garamond" w:hAnsi="Garamond" w:cs="Times New Roman"/>
          <w:sz w:val="26"/>
          <w:szCs w:val="26"/>
        </w:rPr>
        <w:t xml:space="preserve">:   </w:t>
      </w:r>
      <w:r w:rsidR="008C5BA2">
        <w:rPr>
          <w:rFonts w:ascii="Garamond" w:hAnsi="Garamond" w:cs="Times New Roman"/>
          <w:sz w:val="26"/>
          <w:szCs w:val="26"/>
        </w:rPr>
        <w:tab/>
      </w:r>
      <w:r w:rsidR="000E727F" w:rsidRPr="007117F8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de </w:t>
      </w:r>
      <w:r w:rsidR="0023130F" w:rsidRPr="007117F8">
        <w:rPr>
          <w:rFonts w:ascii="Garamond" w:hAnsi="Garamond" w:cs="Times New Roman"/>
          <w:sz w:val="26"/>
          <w:szCs w:val="26"/>
        </w:rPr>
        <w:t xml:space="preserve">Lei </w:t>
      </w:r>
      <w:r w:rsidR="00482F58">
        <w:rPr>
          <w:rFonts w:ascii="Garamond" w:hAnsi="Garamond" w:cs="Times New Roman"/>
          <w:sz w:val="26"/>
          <w:szCs w:val="26"/>
        </w:rPr>
        <w:t xml:space="preserve">Complementar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nº </w:t>
      </w:r>
      <w:r w:rsidR="00482F58">
        <w:rPr>
          <w:rFonts w:ascii="Garamond" w:hAnsi="Garamond" w:cs="Times New Roman"/>
          <w:sz w:val="26"/>
          <w:szCs w:val="26"/>
        </w:rPr>
        <w:t>678</w:t>
      </w:r>
      <w:r w:rsidR="004E67F8" w:rsidRPr="007117F8">
        <w:rPr>
          <w:rFonts w:ascii="Garamond" w:hAnsi="Garamond" w:cs="Times New Roman"/>
          <w:sz w:val="26"/>
          <w:szCs w:val="26"/>
        </w:rPr>
        <w:t>/</w:t>
      </w:r>
      <w:r w:rsidR="002E4357" w:rsidRPr="007117F8">
        <w:rPr>
          <w:rFonts w:ascii="Garamond" w:hAnsi="Garamond" w:cs="Times New Roman"/>
          <w:sz w:val="26"/>
          <w:szCs w:val="26"/>
        </w:rPr>
        <w:t>2</w:t>
      </w:r>
      <w:r w:rsidR="00EB6F9B" w:rsidRPr="007117F8">
        <w:rPr>
          <w:rFonts w:ascii="Garamond" w:hAnsi="Garamond" w:cs="Times New Roman"/>
          <w:sz w:val="26"/>
          <w:szCs w:val="26"/>
        </w:rPr>
        <w:t>01</w:t>
      </w:r>
      <w:r w:rsidR="004E67F8" w:rsidRPr="007117F8">
        <w:rPr>
          <w:rFonts w:ascii="Garamond" w:hAnsi="Garamond" w:cs="Times New Roman"/>
          <w:sz w:val="26"/>
          <w:szCs w:val="26"/>
        </w:rPr>
        <w:t>6</w:t>
      </w:r>
      <w:r w:rsidR="00EB6F9B" w:rsidRPr="007117F8">
        <w:rPr>
          <w:rFonts w:ascii="Garamond" w:hAnsi="Garamond" w:cs="Times New Roman"/>
          <w:sz w:val="26"/>
          <w:szCs w:val="26"/>
        </w:rPr>
        <w:t xml:space="preserve">, que </w:t>
      </w:r>
      <w:r w:rsidR="00750B59" w:rsidRPr="007117F8">
        <w:rPr>
          <w:rFonts w:ascii="Garamond" w:hAnsi="Garamond" w:cs="Times New Roman"/>
          <w:sz w:val="26"/>
          <w:szCs w:val="26"/>
        </w:rPr>
        <w:t>“</w:t>
      </w:r>
      <w:r w:rsidR="009F6858">
        <w:rPr>
          <w:rFonts w:ascii="Garamond" w:hAnsi="Garamond" w:cs="Times New Roman"/>
          <w:sz w:val="26"/>
          <w:szCs w:val="26"/>
        </w:rPr>
        <w:t>Altera os art. 5º e 6º da Lei Complementar nº 445, 12 de março de 2014, que regulamenta o Regime Jurídico dos Agentes Comunitários de Saúde e dos Agentes de Combate às Endemias, nos termos da Emenda Constitucional nº 51 e da Lei Federal nº 11.350/2006, e dá outras providências</w:t>
      </w:r>
      <w:r w:rsidR="005D2F29">
        <w:rPr>
          <w:rFonts w:ascii="Garamond" w:hAnsi="Garamond" w:cs="Times New Roman"/>
          <w:sz w:val="26"/>
          <w:szCs w:val="26"/>
        </w:rPr>
        <w:t>”.</w:t>
      </w:r>
    </w:p>
    <w:p w:rsidR="008A0A33" w:rsidRPr="007117F8" w:rsidRDefault="000E727F" w:rsidP="00C85F2A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Autoria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9F6858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7117F8" w:rsidRDefault="000E727F" w:rsidP="00C85F2A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Relator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E90D36" w:rsidRPr="007117F8">
        <w:rPr>
          <w:rFonts w:ascii="Garamond" w:hAnsi="Garamond" w:cs="Times New Roman"/>
          <w:sz w:val="26"/>
          <w:szCs w:val="26"/>
        </w:rPr>
        <w:t>Vereado</w:t>
      </w:r>
      <w:r w:rsidR="009B3E5C">
        <w:rPr>
          <w:rFonts w:ascii="Garamond" w:hAnsi="Garamond" w:cs="Times New Roman"/>
          <w:sz w:val="26"/>
          <w:szCs w:val="26"/>
        </w:rPr>
        <w:t>r JOSÉ LUCILO DA SILVA JÚLIO</w:t>
      </w:r>
    </w:p>
    <w:p w:rsidR="00507791" w:rsidRPr="007117F8" w:rsidRDefault="00507791" w:rsidP="00221DE4">
      <w:pPr>
        <w:spacing w:after="0" w:line="36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0E727F" w:rsidP="00221DE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D0382D" w:rsidRPr="007117F8" w:rsidRDefault="00D0382D" w:rsidP="00221DE4">
      <w:pPr>
        <w:pStyle w:val="PargrafodaLista"/>
        <w:spacing w:after="0" w:line="36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2A4AAE" w:rsidRPr="002A4AAE" w:rsidRDefault="00D0382D" w:rsidP="00221DE4">
      <w:pPr>
        <w:spacing w:after="0" w:line="36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O presente projeto de lei, no que tange a sua constitucionalidade, l</w:t>
      </w:r>
      <w:r w:rsidR="00354DDD" w:rsidRPr="007117F8">
        <w:rPr>
          <w:rFonts w:ascii="Garamond" w:hAnsi="Garamond" w:cs="Times New Roman"/>
          <w:sz w:val="26"/>
          <w:szCs w:val="26"/>
        </w:rPr>
        <w:t>egalidade e regimentalidade e</w:t>
      </w:r>
      <w:r w:rsidR="007D02FA">
        <w:rPr>
          <w:rFonts w:ascii="Garamond" w:hAnsi="Garamond" w:cs="Times New Roman"/>
          <w:sz w:val="26"/>
          <w:szCs w:val="26"/>
        </w:rPr>
        <w:t>stá</w:t>
      </w:r>
      <w:r w:rsidRPr="007117F8">
        <w:rPr>
          <w:rFonts w:ascii="Garamond" w:hAnsi="Garamond" w:cs="Times New Roman"/>
          <w:sz w:val="26"/>
          <w:szCs w:val="26"/>
        </w:rPr>
        <w:t xml:space="preserve"> em consonância </w:t>
      </w:r>
      <w:r w:rsidR="007D02FA">
        <w:rPr>
          <w:rFonts w:ascii="Garamond" w:hAnsi="Garamond" w:cs="Times New Roman"/>
          <w:sz w:val="26"/>
          <w:szCs w:val="26"/>
        </w:rPr>
        <w:t xml:space="preserve">com os preceitos constitucionais e legais, conforme </w:t>
      </w:r>
      <w:r w:rsidRPr="007117F8">
        <w:rPr>
          <w:rFonts w:ascii="Garamond" w:hAnsi="Garamond" w:cs="Times New Roman"/>
          <w:sz w:val="26"/>
          <w:szCs w:val="26"/>
        </w:rPr>
        <w:t>o parecer exarado pela Comissão de Legislação, Justiça e Redação</w:t>
      </w:r>
      <w:r w:rsidR="007D02FA">
        <w:rPr>
          <w:rFonts w:ascii="Garamond" w:hAnsi="Garamond" w:cs="Times New Roman"/>
          <w:sz w:val="26"/>
          <w:szCs w:val="26"/>
        </w:rPr>
        <w:t>, bem como</w:t>
      </w:r>
      <w:r w:rsidR="00221DE4">
        <w:rPr>
          <w:rFonts w:ascii="Garamond" w:hAnsi="Garamond" w:cs="Times New Roman"/>
          <w:sz w:val="26"/>
          <w:szCs w:val="26"/>
        </w:rPr>
        <w:t xml:space="preserve"> mediante a</w:t>
      </w:r>
      <w:r w:rsidR="007D02FA">
        <w:rPr>
          <w:rFonts w:ascii="Garamond" w:hAnsi="Garamond" w:cs="Times New Roman"/>
          <w:sz w:val="26"/>
          <w:szCs w:val="26"/>
        </w:rPr>
        <w:t>s adequações efetuadas pelas Emendas à aludida proposta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221DE4" w:rsidRDefault="004E67F8" w:rsidP="00221DE4">
      <w:pPr>
        <w:spacing w:after="0" w:line="36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  <w:r w:rsidR="004D4C4B" w:rsidRPr="007117F8">
        <w:rPr>
          <w:rFonts w:ascii="Garamond" w:hAnsi="Garamond" w:cs="Times New Roman"/>
          <w:sz w:val="26"/>
          <w:szCs w:val="26"/>
        </w:rPr>
        <w:t>A Comissão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designada para emitir P</w:t>
      </w:r>
      <w:r w:rsidR="0098352C" w:rsidRPr="007117F8">
        <w:rPr>
          <w:rFonts w:ascii="Garamond" w:hAnsi="Garamond" w:cs="Times New Roman"/>
          <w:sz w:val="26"/>
          <w:szCs w:val="26"/>
        </w:rPr>
        <w:t>arecer</w:t>
      </w:r>
      <w:r w:rsidR="004D4C4B" w:rsidRPr="007117F8">
        <w:rPr>
          <w:rFonts w:ascii="Garamond" w:hAnsi="Garamond" w:cs="Times New Roman"/>
          <w:sz w:val="26"/>
          <w:szCs w:val="26"/>
        </w:rPr>
        <w:t xml:space="preserve"> de Mérito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ao Projeto de Lei</w:t>
      </w:r>
      <w:r w:rsidR="007D02FA">
        <w:rPr>
          <w:rFonts w:ascii="Garamond" w:hAnsi="Garamond" w:cs="Times New Roman"/>
          <w:sz w:val="26"/>
          <w:szCs w:val="26"/>
        </w:rPr>
        <w:t xml:space="preserve"> Complementar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nº </w:t>
      </w:r>
      <w:r w:rsidR="007D02FA">
        <w:rPr>
          <w:rFonts w:ascii="Garamond" w:hAnsi="Garamond" w:cs="Times New Roman"/>
          <w:sz w:val="26"/>
          <w:szCs w:val="26"/>
        </w:rPr>
        <w:t>678</w:t>
      </w:r>
      <w:r w:rsidR="0098352C" w:rsidRPr="007117F8">
        <w:rPr>
          <w:rFonts w:ascii="Garamond" w:hAnsi="Garamond" w:cs="Times New Roman"/>
          <w:sz w:val="26"/>
          <w:szCs w:val="26"/>
        </w:rPr>
        <w:t>/201</w:t>
      </w:r>
      <w:r w:rsidR="003F3C1C" w:rsidRPr="007117F8">
        <w:rPr>
          <w:rFonts w:ascii="Garamond" w:hAnsi="Garamond" w:cs="Times New Roman"/>
          <w:sz w:val="26"/>
          <w:szCs w:val="26"/>
        </w:rPr>
        <w:t>6</w:t>
      </w:r>
      <w:r w:rsidR="0098352C" w:rsidRPr="007117F8">
        <w:rPr>
          <w:rFonts w:ascii="Garamond" w:hAnsi="Garamond" w:cs="Times New Roman"/>
          <w:sz w:val="26"/>
          <w:szCs w:val="26"/>
        </w:rPr>
        <w:t>,</w:t>
      </w:r>
      <w:r w:rsidR="00D0382D" w:rsidRPr="007117F8">
        <w:rPr>
          <w:rFonts w:ascii="Garamond" w:hAnsi="Garamond" w:cs="Times New Roman"/>
          <w:sz w:val="26"/>
          <w:szCs w:val="26"/>
        </w:rPr>
        <w:t xml:space="preserve"> à vista das informações expostas pelo seu aut</w:t>
      </w:r>
      <w:r w:rsidR="00FD731C" w:rsidRPr="007117F8">
        <w:rPr>
          <w:rFonts w:ascii="Garamond" w:hAnsi="Garamond" w:cs="Times New Roman"/>
          <w:sz w:val="26"/>
          <w:szCs w:val="26"/>
        </w:rPr>
        <w:t>or</w:t>
      </w:r>
      <w:r w:rsidR="00D0382D" w:rsidRPr="007117F8">
        <w:rPr>
          <w:rFonts w:ascii="Garamond" w:hAnsi="Garamond" w:cs="Times New Roman"/>
          <w:sz w:val="26"/>
          <w:szCs w:val="26"/>
        </w:rPr>
        <w:t>, bem como a partir da análise dos documentos carreados ao processo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opina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pela </w:t>
      </w:r>
      <w:r w:rsidR="008E2306" w:rsidRPr="007117F8">
        <w:rPr>
          <w:rFonts w:ascii="Garamond" w:hAnsi="Garamond" w:cs="Times New Roman"/>
          <w:sz w:val="26"/>
          <w:szCs w:val="26"/>
        </w:rPr>
        <w:t>conveniência/</w:t>
      </w:r>
      <w:r w:rsidR="00750B59" w:rsidRPr="007117F8">
        <w:rPr>
          <w:rFonts w:ascii="Garamond" w:hAnsi="Garamond" w:cs="Times New Roman"/>
          <w:sz w:val="26"/>
          <w:szCs w:val="26"/>
        </w:rPr>
        <w:t>aprovação</w:t>
      </w:r>
      <w:r w:rsidR="00221DE4">
        <w:rPr>
          <w:rFonts w:ascii="Garamond" w:hAnsi="Garamond" w:cs="Times New Roman"/>
          <w:sz w:val="26"/>
          <w:szCs w:val="26"/>
        </w:rPr>
        <w:t xml:space="preserve"> da proposta.</w:t>
      </w:r>
    </w:p>
    <w:p w:rsidR="00205825" w:rsidRPr="007D02FA" w:rsidRDefault="00221DE4" w:rsidP="00221DE4">
      <w:pPr>
        <w:spacing w:after="0" w:line="36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Isso porque</w:t>
      </w:r>
      <w:r w:rsidR="007D02FA">
        <w:rPr>
          <w:rFonts w:ascii="Garamond" w:hAnsi="Garamond" w:cs="Times New Roman"/>
          <w:sz w:val="26"/>
          <w:szCs w:val="26"/>
        </w:rPr>
        <w:t xml:space="preserve"> as alterações pretendidas visam adequar a legislação municipal ao Manual de Diretrizes do SUS, de modo a </w:t>
      </w:r>
      <w:r>
        <w:rPr>
          <w:rFonts w:ascii="Garamond" w:hAnsi="Garamond" w:cs="Times New Roman"/>
          <w:sz w:val="26"/>
          <w:szCs w:val="26"/>
        </w:rPr>
        <w:t xml:space="preserve">modificar as atribuições dos Agentes Comunitários de Saúde e dos Agentes de Combate às Endemias e, por conseguinte, </w:t>
      </w:r>
      <w:r w:rsidR="007D02FA">
        <w:rPr>
          <w:rFonts w:ascii="Garamond" w:hAnsi="Garamond" w:cs="Times New Roman"/>
          <w:sz w:val="26"/>
          <w:szCs w:val="26"/>
        </w:rPr>
        <w:t>aprimorar a execução das políticas públicas de saúde</w:t>
      </w:r>
      <w:r w:rsidR="008C5BA2">
        <w:rPr>
          <w:rFonts w:ascii="Garamond" w:hAnsi="Garamond"/>
          <w:sz w:val="26"/>
          <w:szCs w:val="26"/>
        </w:rPr>
        <w:t>.</w:t>
      </w:r>
    </w:p>
    <w:p w:rsidR="002E4357" w:rsidRPr="007117F8" w:rsidRDefault="002E4357" w:rsidP="00221DE4">
      <w:pPr>
        <w:spacing w:after="0" w:line="36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ab/>
        <w:t>Câmara</w:t>
      </w:r>
      <w:r w:rsidR="00205825" w:rsidRPr="007117F8">
        <w:rPr>
          <w:rFonts w:ascii="Garamond" w:hAnsi="Garamond" w:cs="Times New Roman"/>
          <w:sz w:val="26"/>
          <w:szCs w:val="26"/>
        </w:rPr>
        <w:t xml:space="preserve"> Municipal d</w:t>
      </w:r>
      <w:r w:rsidR="007D02FA">
        <w:rPr>
          <w:rFonts w:ascii="Garamond" w:hAnsi="Garamond" w:cs="Times New Roman"/>
          <w:sz w:val="26"/>
          <w:szCs w:val="26"/>
        </w:rPr>
        <w:t>e Patos de Minas, 10</w:t>
      </w:r>
      <w:r w:rsidRPr="007117F8">
        <w:rPr>
          <w:rFonts w:ascii="Garamond" w:hAnsi="Garamond" w:cs="Times New Roman"/>
          <w:sz w:val="26"/>
          <w:szCs w:val="26"/>
        </w:rPr>
        <w:t xml:space="preserve"> de</w:t>
      </w:r>
      <w:r w:rsidR="008D5BBE" w:rsidRPr="007117F8">
        <w:rPr>
          <w:rFonts w:ascii="Garamond" w:hAnsi="Garamond" w:cs="Times New Roman"/>
          <w:sz w:val="26"/>
          <w:szCs w:val="26"/>
        </w:rPr>
        <w:t xml:space="preserve"> </w:t>
      </w:r>
      <w:r w:rsidR="007D02FA">
        <w:rPr>
          <w:rFonts w:ascii="Garamond" w:hAnsi="Garamond" w:cs="Times New Roman"/>
          <w:sz w:val="26"/>
          <w:szCs w:val="26"/>
        </w:rPr>
        <w:t>novem</w:t>
      </w:r>
      <w:r w:rsidR="008C5BA2">
        <w:rPr>
          <w:rFonts w:ascii="Garamond" w:hAnsi="Garamond" w:cs="Times New Roman"/>
          <w:sz w:val="26"/>
          <w:szCs w:val="26"/>
        </w:rPr>
        <w:t>bro</w:t>
      </w:r>
      <w:r w:rsidR="004E67F8" w:rsidRPr="007117F8">
        <w:rPr>
          <w:rFonts w:ascii="Garamond" w:hAnsi="Garamond" w:cs="Times New Roman"/>
          <w:sz w:val="26"/>
          <w:szCs w:val="26"/>
        </w:rPr>
        <w:t xml:space="preserve"> de 2016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221DE4" w:rsidRDefault="002E4357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</w:p>
    <w:p w:rsidR="00221DE4" w:rsidRPr="007117F8" w:rsidRDefault="00221DE4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bookmarkStart w:id="0" w:name="_GoBack"/>
      <w:bookmarkEnd w:id="0"/>
    </w:p>
    <w:p w:rsidR="002E4357" w:rsidRPr="007117F8" w:rsidRDefault="004E6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Vereador Relator</w:t>
      </w:r>
      <w:r w:rsidR="007117F8">
        <w:rPr>
          <w:rFonts w:ascii="Garamond" w:hAnsi="Garamond" w:cs="Times New Roman"/>
          <w:sz w:val="26"/>
          <w:szCs w:val="26"/>
        </w:rPr>
        <w:t xml:space="preserve"> </w:t>
      </w:r>
      <w:r w:rsidR="009B3E5C">
        <w:rPr>
          <w:rFonts w:ascii="Garamond" w:hAnsi="Garamond" w:cs="Times New Roman"/>
          <w:b/>
          <w:sz w:val="26"/>
          <w:szCs w:val="26"/>
        </w:rPr>
        <w:t>José Lucilo da Silva Júlio</w:t>
      </w:r>
    </w:p>
    <w:p w:rsidR="00221DE4" w:rsidRDefault="00221DE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C85F2A" w:rsidRPr="007117F8" w:rsidRDefault="00C85F2A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7E7D7F">
        <w:rPr>
          <w:rFonts w:ascii="Garamond" w:hAnsi="Garamond" w:cs="Times New Roman"/>
          <w:b/>
          <w:sz w:val="26"/>
          <w:szCs w:val="26"/>
        </w:rPr>
        <w:t>J</w:t>
      </w:r>
      <w:r w:rsidR="009B3E5C">
        <w:rPr>
          <w:rFonts w:ascii="Garamond" w:hAnsi="Garamond" w:cs="Times New Roman"/>
          <w:b/>
          <w:sz w:val="26"/>
          <w:szCs w:val="26"/>
        </w:rPr>
        <w:t>osé Osmar de Castro</w:t>
      </w:r>
    </w:p>
    <w:p w:rsidR="00221DE4" w:rsidRDefault="00221DE4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C85F2A" w:rsidRPr="007117F8" w:rsidRDefault="00C85F2A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221DE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221DE4">
        <w:rPr>
          <w:rFonts w:ascii="Garamond" w:hAnsi="Garamond" w:cs="Times New Roman"/>
          <w:b/>
          <w:sz w:val="26"/>
          <w:szCs w:val="26"/>
        </w:rPr>
        <w:t>Lásaro Borges de Oliveira</w:t>
      </w: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sectPr w:rsidR="00D8635E" w:rsidRPr="007117F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62F94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5825"/>
    <w:rsid w:val="00211DBF"/>
    <w:rsid w:val="00215EAD"/>
    <w:rsid w:val="0022097E"/>
    <w:rsid w:val="00221DE4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A4AAE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4DDD"/>
    <w:rsid w:val="003A2ACE"/>
    <w:rsid w:val="003A337F"/>
    <w:rsid w:val="003B6D99"/>
    <w:rsid w:val="003E2299"/>
    <w:rsid w:val="003E4D7F"/>
    <w:rsid w:val="003F3C1C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82F58"/>
    <w:rsid w:val="004B5C68"/>
    <w:rsid w:val="004D0D8F"/>
    <w:rsid w:val="004D3A27"/>
    <w:rsid w:val="004D4C4B"/>
    <w:rsid w:val="004D52AB"/>
    <w:rsid w:val="004E0649"/>
    <w:rsid w:val="004E67F8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2F29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7F8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02FA"/>
    <w:rsid w:val="007D74DD"/>
    <w:rsid w:val="007E6C1F"/>
    <w:rsid w:val="007E7D7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C5BA2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B3E5C"/>
    <w:rsid w:val="009C58BD"/>
    <w:rsid w:val="009D19BB"/>
    <w:rsid w:val="009E0874"/>
    <w:rsid w:val="009F6858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85F2A"/>
    <w:rsid w:val="00CB1E88"/>
    <w:rsid w:val="00CC705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381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E1F4-4D32-425C-B6D7-77878A87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4</cp:revision>
  <cp:lastPrinted>2015-10-28T12:59:00Z</cp:lastPrinted>
  <dcterms:created xsi:type="dcterms:W3CDTF">2016-11-21T16:25:00Z</dcterms:created>
  <dcterms:modified xsi:type="dcterms:W3CDTF">2016-11-21T17:11:00Z</dcterms:modified>
</cp:coreProperties>
</file>