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C92904" w:rsidRDefault="000E727F" w:rsidP="00C92904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C92904">
        <w:rPr>
          <w:rFonts w:ascii="Garamond" w:hAnsi="Garamond"/>
          <w:b/>
          <w:sz w:val="24"/>
          <w:szCs w:val="24"/>
        </w:rPr>
        <w:t>Parecer n</w:t>
      </w:r>
      <w:r w:rsidR="00E25CE2" w:rsidRPr="00C92904">
        <w:rPr>
          <w:rFonts w:ascii="Garamond" w:hAnsi="Garamond"/>
          <w:b/>
          <w:sz w:val="24"/>
          <w:szCs w:val="24"/>
        </w:rPr>
        <w:t>º</w:t>
      </w:r>
      <w:r w:rsidR="0094075F" w:rsidRPr="00C92904">
        <w:rPr>
          <w:rFonts w:ascii="Garamond" w:hAnsi="Garamond"/>
          <w:sz w:val="24"/>
          <w:szCs w:val="24"/>
        </w:rPr>
        <w:t>.</w:t>
      </w:r>
      <w:r w:rsidR="00E25CE2" w:rsidRPr="00C92904">
        <w:rPr>
          <w:rFonts w:ascii="Garamond" w:hAnsi="Garamond"/>
          <w:sz w:val="24"/>
          <w:szCs w:val="24"/>
        </w:rPr>
        <w:t xml:space="preserve"> </w:t>
      </w:r>
      <w:r w:rsidR="00C92904" w:rsidRPr="00C92904">
        <w:rPr>
          <w:rFonts w:ascii="Garamond" w:hAnsi="Garamond"/>
          <w:sz w:val="24"/>
          <w:szCs w:val="24"/>
        </w:rPr>
        <w:t>113</w:t>
      </w:r>
      <w:r w:rsidR="00A110DE">
        <w:rPr>
          <w:rFonts w:ascii="Garamond" w:hAnsi="Garamond"/>
          <w:sz w:val="24"/>
          <w:szCs w:val="24"/>
        </w:rPr>
        <w:t>-A</w:t>
      </w:r>
      <w:r w:rsidR="004F035C" w:rsidRPr="00C92904">
        <w:rPr>
          <w:rFonts w:ascii="Garamond" w:hAnsi="Garamond"/>
          <w:sz w:val="24"/>
          <w:szCs w:val="24"/>
        </w:rPr>
        <w:t>/</w:t>
      </w:r>
      <w:r w:rsidR="00F82549" w:rsidRPr="00C92904">
        <w:rPr>
          <w:rFonts w:ascii="Garamond" w:hAnsi="Garamond"/>
          <w:sz w:val="24"/>
          <w:szCs w:val="24"/>
        </w:rPr>
        <w:t>201</w:t>
      </w:r>
      <w:r w:rsidR="00E11663" w:rsidRPr="00C92904">
        <w:rPr>
          <w:rFonts w:ascii="Garamond" w:hAnsi="Garamond"/>
          <w:sz w:val="24"/>
          <w:szCs w:val="24"/>
        </w:rPr>
        <w:t>6</w:t>
      </w:r>
      <w:r w:rsidR="00F51B72" w:rsidRPr="00C92904">
        <w:rPr>
          <w:rFonts w:ascii="Garamond" w:hAnsi="Garamond"/>
          <w:sz w:val="24"/>
          <w:szCs w:val="24"/>
        </w:rPr>
        <w:t xml:space="preserve"> </w:t>
      </w:r>
    </w:p>
    <w:p w:rsidR="00C92904" w:rsidRPr="00C92904" w:rsidRDefault="00C2561A" w:rsidP="00C92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92904">
        <w:rPr>
          <w:rFonts w:ascii="Garamond" w:hAnsi="Garamond"/>
          <w:b/>
          <w:sz w:val="24"/>
          <w:szCs w:val="24"/>
        </w:rPr>
        <w:t>Objeto</w:t>
      </w:r>
      <w:r w:rsidRPr="00C92904">
        <w:rPr>
          <w:rFonts w:ascii="Garamond" w:hAnsi="Garamond"/>
          <w:sz w:val="24"/>
          <w:szCs w:val="24"/>
        </w:rPr>
        <w:t xml:space="preserve">:    </w:t>
      </w:r>
      <w:r w:rsidR="00162200" w:rsidRPr="00C92904">
        <w:rPr>
          <w:rFonts w:ascii="Garamond" w:hAnsi="Garamond"/>
          <w:sz w:val="24"/>
          <w:szCs w:val="24"/>
        </w:rPr>
        <w:t xml:space="preserve"> </w:t>
      </w:r>
      <w:r w:rsidR="0005555B" w:rsidRPr="00C92904">
        <w:rPr>
          <w:rFonts w:ascii="Garamond" w:hAnsi="Garamond"/>
          <w:sz w:val="24"/>
          <w:szCs w:val="24"/>
        </w:rPr>
        <w:t xml:space="preserve"> </w:t>
      </w:r>
      <w:r w:rsidR="0094075F" w:rsidRPr="00C92904">
        <w:rPr>
          <w:rFonts w:ascii="Garamond" w:hAnsi="Garamond"/>
          <w:sz w:val="24"/>
          <w:szCs w:val="24"/>
        </w:rPr>
        <w:t xml:space="preserve"> </w:t>
      </w:r>
      <w:r w:rsidR="000E727F" w:rsidRPr="00C92904">
        <w:rPr>
          <w:rFonts w:ascii="Garamond" w:hAnsi="Garamond"/>
          <w:sz w:val="24"/>
          <w:szCs w:val="24"/>
        </w:rPr>
        <w:t xml:space="preserve">Projeto </w:t>
      </w:r>
      <w:r w:rsidR="00F81931" w:rsidRPr="00C92904">
        <w:rPr>
          <w:rFonts w:ascii="Garamond" w:hAnsi="Garamond"/>
          <w:sz w:val="24"/>
          <w:szCs w:val="24"/>
        </w:rPr>
        <w:t xml:space="preserve">de </w:t>
      </w:r>
      <w:r w:rsidR="0023130F" w:rsidRPr="00C92904">
        <w:rPr>
          <w:rFonts w:ascii="Garamond" w:hAnsi="Garamond"/>
          <w:sz w:val="24"/>
          <w:szCs w:val="24"/>
        </w:rPr>
        <w:t xml:space="preserve">Lei </w:t>
      </w:r>
      <w:r w:rsidR="00F81931" w:rsidRPr="00C92904">
        <w:rPr>
          <w:rFonts w:ascii="Garamond" w:hAnsi="Garamond"/>
          <w:sz w:val="24"/>
          <w:szCs w:val="24"/>
        </w:rPr>
        <w:t>nº</w:t>
      </w:r>
      <w:r w:rsidR="001A031D" w:rsidRPr="00C92904">
        <w:rPr>
          <w:rFonts w:ascii="Garamond" w:hAnsi="Garamond"/>
          <w:sz w:val="24"/>
          <w:szCs w:val="24"/>
        </w:rPr>
        <w:t>.</w:t>
      </w:r>
      <w:r w:rsidR="00F81931" w:rsidRPr="00C92904">
        <w:rPr>
          <w:rFonts w:ascii="Garamond" w:hAnsi="Garamond"/>
          <w:sz w:val="24"/>
          <w:szCs w:val="24"/>
        </w:rPr>
        <w:t xml:space="preserve"> </w:t>
      </w:r>
      <w:r w:rsidR="009E4147" w:rsidRPr="00C92904">
        <w:rPr>
          <w:rFonts w:ascii="Garamond" w:hAnsi="Garamond"/>
          <w:sz w:val="24"/>
          <w:szCs w:val="24"/>
        </w:rPr>
        <w:t>4.</w:t>
      </w:r>
      <w:r w:rsidR="00A110DE">
        <w:rPr>
          <w:rFonts w:ascii="Garamond" w:hAnsi="Garamond"/>
          <w:sz w:val="24"/>
          <w:szCs w:val="24"/>
        </w:rPr>
        <w:t>243</w:t>
      </w:r>
      <w:r w:rsidR="00B1609F" w:rsidRPr="00C92904">
        <w:rPr>
          <w:rFonts w:ascii="Garamond" w:hAnsi="Garamond"/>
          <w:sz w:val="24"/>
          <w:szCs w:val="24"/>
        </w:rPr>
        <w:t xml:space="preserve">, de </w:t>
      </w:r>
      <w:r w:rsidR="00A110DE">
        <w:rPr>
          <w:rFonts w:ascii="Garamond" w:hAnsi="Garamond"/>
          <w:sz w:val="24"/>
          <w:szCs w:val="24"/>
        </w:rPr>
        <w:t>19</w:t>
      </w:r>
      <w:r w:rsidR="00E11663" w:rsidRPr="00C92904">
        <w:rPr>
          <w:rFonts w:ascii="Garamond" w:hAnsi="Garamond"/>
          <w:sz w:val="24"/>
          <w:szCs w:val="24"/>
        </w:rPr>
        <w:t xml:space="preserve"> </w:t>
      </w:r>
      <w:r w:rsidR="00B1609F" w:rsidRPr="00C92904">
        <w:rPr>
          <w:rFonts w:ascii="Garamond" w:hAnsi="Garamond"/>
          <w:sz w:val="24"/>
          <w:szCs w:val="24"/>
        </w:rPr>
        <w:t xml:space="preserve">de </w:t>
      </w:r>
      <w:r w:rsidR="00A110DE">
        <w:rPr>
          <w:rFonts w:ascii="Garamond" w:hAnsi="Garamond"/>
          <w:sz w:val="24"/>
          <w:szCs w:val="24"/>
        </w:rPr>
        <w:t>novembro</w:t>
      </w:r>
      <w:r w:rsidR="009E4147" w:rsidRPr="00C92904">
        <w:rPr>
          <w:rFonts w:ascii="Garamond" w:hAnsi="Garamond"/>
          <w:sz w:val="24"/>
          <w:szCs w:val="24"/>
        </w:rPr>
        <w:t xml:space="preserve"> de 201</w:t>
      </w:r>
      <w:r w:rsidR="00A110DE">
        <w:rPr>
          <w:rFonts w:ascii="Garamond" w:hAnsi="Garamond"/>
          <w:sz w:val="24"/>
          <w:szCs w:val="24"/>
        </w:rPr>
        <w:t>5</w:t>
      </w:r>
      <w:r w:rsidR="00223E1B" w:rsidRPr="00C92904">
        <w:rPr>
          <w:rFonts w:ascii="Garamond" w:hAnsi="Garamond"/>
          <w:sz w:val="24"/>
          <w:szCs w:val="24"/>
        </w:rPr>
        <w:t>,</w:t>
      </w:r>
      <w:r w:rsidR="0005555B" w:rsidRPr="00C92904">
        <w:rPr>
          <w:rFonts w:ascii="Garamond" w:hAnsi="Garamond"/>
          <w:sz w:val="24"/>
          <w:szCs w:val="24"/>
        </w:rPr>
        <w:t xml:space="preserve"> que “</w:t>
      </w:r>
      <w:r w:rsidR="00A110DE">
        <w:rPr>
          <w:rFonts w:ascii="Garamond" w:hAnsi="Garamond"/>
          <w:sz w:val="24"/>
          <w:szCs w:val="24"/>
        </w:rPr>
        <w:t>Dispõe sobre a regulamentação do serviço de taxi, e dá outras providências</w:t>
      </w:r>
      <w:r w:rsidR="00C92904" w:rsidRPr="00C92904">
        <w:rPr>
          <w:rFonts w:ascii="Garamond" w:hAnsi="Garamond"/>
          <w:sz w:val="24"/>
          <w:szCs w:val="24"/>
        </w:rPr>
        <w:t>”.</w:t>
      </w:r>
    </w:p>
    <w:p w:rsidR="008A0A33" w:rsidRPr="00C92904" w:rsidRDefault="000E727F" w:rsidP="00C92904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92904">
        <w:rPr>
          <w:rFonts w:ascii="Garamond" w:hAnsi="Garamond"/>
          <w:b/>
          <w:sz w:val="24"/>
          <w:szCs w:val="24"/>
        </w:rPr>
        <w:t>Autoria</w:t>
      </w:r>
      <w:r w:rsidR="00F81931" w:rsidRPr="00C92904">
        <w:rPr>
          <w:rFonts w:ascii="Garamond" w:hAnsi="Garamond"/>
          <w:sz w:val="24"/>
          <w:szCs w:val="24"/>
        </w:rPr>
        <w:t xml:space="preserve">: </w:t>
      </w:r>
      <w:r w:rsidR="0094075F" w:rsidRPr="00C92904">
        <w:rPr>
          <w:rFonts w:ascii="Garamond" w:hAnsi="Garamond"/>
          <w:sz w:val="24"/>
          <w:szCs w:val="24"/>
        </w:rPr>
        <w:t xml:space="preserve">     </w:t>
      </w:r>
      <w:r w:rsidR="00B01489" w:rsidRPr="00C92904">
        <w:rPr>
          <w:rFonts w:ascii="Garamond" w:hAnsi="Garamond"/>
          <w:sz w:val="24"/>
          <w:szCs w:val="24"/>
        </w:rPr>
        <w:t>EXECUTIVO MUNICIPAL</w:t>
      </w:r>
    </w:p>
    <w:p w:rsidR="00481E2D" w:rsidRPr="00C92904" w:rsidRDefault="000E727F" w:rsidP="00C92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92904">
        <w:rPr>
          <w:rFonts w:ascii="Garamond" w:hAnsi="Garamond"/>
          <w:b/>
          <w:sz w:val="24"/>
          <w:szCs w:val="24"/>
        </w:rPr>
        <w:t>Relator</w:t>
      </w:r>
      <w:r w:rsidR="00F81931" w:rsidRPr="00C92904">
        <w:rPr>
          <w:rFonts w:ascii="Garamond" w:hAnsi="Garamond"/>
          <w:sz w:val="24"/>
          <w:szCs w:val="24"/>
        </w:rPr>
        <w:t xml:space="preserve">: </w:t>
      </w:r>
      <w:r w:rsidR="009E0874" w:rsidRPr="00C92904">
        <w:rPr>
          <w:rFonts w:ascii="Garamond" w:hAnsi="Garamond"/>
          <w:sz w:val="24"/>
          <w:szCs w:val="24"/>
        </w:rPr>
        <w:t xml:space="preserve">     </w:t>
      </w:r>
      <w:r w:rsidR="00094027" w:rsidRPr="00C92904">
        <w:rPr>
          <w:rFonts w:ascii="Garamond" w:hAnsi="Garamond"/>
          <w:sz w:val="24"/>
          <w:szCs w:val="24"/>
        </w:rPr>
        <w:t xml:space="preserve">Vereador </w:t>
      </w:r>
      <w:r w:rsidR="001D2416" w:rsidRPr="00C92904">
        <w:rPr>
          <w:rFonts w:ascii="Garamond" w:hAnsi="Garamond"/>
          <w:sz w:val="24"/>
          <w:szCs w:val="24"/>
        </w:rPr>
        <w:t>FRANCISCO CARLOS FRECHIANI</w:t>
      </w:r>
    </w:p>
    <w:p w:rsidR="00504D75" w:rsidRPr="00C92904" w:rsidRDefault="00504D75" w:rsidP="0080347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713458">
        <w:rPr>
          <w:rFonts w:ascii="Garamond" w:hAnsi="Garamond"/>
          <w:b/>
          <w:sz w:val="24"/>
          <w:szCs w:val="24"/>
        </w:rPr>
        <w:t>1.</w:t>
      </w: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b/>
          <w:sz w:val="24"/>
          <w:szCs w:val="24"/>
        </w:rPr>
        <w:t xml:space="preserve">Relatório </w:t>
      </w:r>
    </w:p>
    <w:p w:rsidR="00D12856" w:rsidRDefault="00076B3F" w:rsidP="00C929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4B5C68" w:rsidRPr="006B2FA7">
        <w:rPr>
          <w:rFonts w:ascii="Garamond" w:hAnsi="Garamond"/>
          <w:sz w:val="24"/>
          <w:szCs w:val="24"/>
        </w:rPr>
        <w:t>Trata-se de projeto de lei</w:t>
      </w:r>
      <w:r w:rsidR="009E4147">
        <w:rPr>
          <w:rFonts w:ascii="Garamond" w:hAnsi="Garamond"/>
          <w:sz w:val="24"/>
          <w:szCs w:val="24"/>
        </w:rPr>
        <w:t xml:space="preserve">, de autoria do </w:t>
      </w:r>
      <w:r w:rsidR="00B01489">
        <w:rPr>
          <w:rFonts w:ascii="Garamond" w:hAnsi="Garamond"/>
          <w:sz w:val="24"/>
          <w:szCs w:val="24"/>
        </w:rPr>
        <w:t>Executivo Municipal</w:t>
      </w:r>
      <w:r w:rsidR="009E4147">
        <w:rPr>
          <w:rFonts w:ascii="Garamond" w:hAnsi="Garamond"/>
          <w:sz w:val="24"/>
          <w:szCs w:val="24"/>
        </w:rPr>
        <w:t>, que</w:t>
      </w:r>
      <w:r w:rsidR="004B5C68" w:rsidRPr="006B2FA7">
        <w:rPr>
          <w:rFonts w:ascii="Garamond" w:hAnsi="Garamond"/>
          <w:sz w:val="24"/>
          <w:szCs w:val="24"/>
        </w:rPr>
        <w:t xml:space="preserve"> visa </w:t>
      </w:r>
      <w:r w:rsidR="00D675AD">
        <w:rPr>
          <w:rFonts w:ascii="Garamond" w:hAnsi="Garamond"/>
          <w:sz w:val="24"/>
          <w:szCs w:val="24"/>
        </w:rPr>
        <w:t>regulamenta</w:t>
      </w:r>
      <w:r w:rsidR="00D675AD">
        <w:rPr>
          <w:rFonts w:ascii="Garamond" w:hAnsi="Garamond"/>
          <w:sz w:val="24"/>
          <w:szCs w:val="24"/>
        </w:rPr>
        <w:t>r</w:t>
      </w:r>
      <w:r w:rsidR="00D675AD">
        <w:rPr>
          <w:rFonts w:ascii="Garamond" w:hAnsi="Garamond"/>
          <w:sz w:val="24"/>
          <w:szCs w:val="24"/>
        </w:rPr>
        <w:t xml:space="preserve"> o serviço de taxi</w:t>
      </w:r>
      <w:r w:rsidR="00C92904" w:rsidRPr="00C92904">
        <w:rPr>
          <w:rFonts w:ascii="Garamond" w:hAnsi="Garamond"/>
          <w:sz w:val="24"/>
          <w:szCs w:val="24"/>
        </w:rPr>
        <w:t>.</w:t>
      </w:r>
    </w:p>
    <w:p w:rsidR="00EE5F3A" w:rsidRDefault="00076B3F" w:rsidP="00D12856">
      <w:pPr>
        <w:tabs>
          <w:tab w:val="left" w:pos="709"/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E727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 xml:space="preserve">2. </w:t>
      </w:r>
      <w:r w:rsidR="001D2416">
        <w:rPr>
          <w:rFonts w:ascii="Garamond" w:hAnsi="Garamond"/>
          <w:b/>
          <w:sz w:val="24"/>
          <w:szCs w:val="24"/>
        </w:rPr>
        <w:t>Parecer</w:t>
      </w:r>
    </w:p>
    <w:p w:rsidR="00EE5F3A" w:rsidRPr="00727DB8" w:rsidRDefault="00EE5F3A" w:rsidP="00EE5F3A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 xml:space="preserve">O projeto de lei em referência se enquadra na categoria legislativa de lei ordinária, </w:t>
      </w:r>
      <w:r w:rsidR="00D675AD">
        <w:rPr>
          <w:rFonts w:ascii="Garamond" w:hAnsi="Garamond" w:cs="Arial"/>
          <w:sz w:val="24"/>
          <w:szCs w:val="24"/>
        </w:rPr>
        <w:t>uma vez que</w:t>
      </w:r>
      <w:r w:rsidR="00C83A38">
        <w:rPr>
          <w:rFonts w:ascii="Garamond" w:hAnsi="Garamond" w:cs="Arial"/>
          <w:sz w:val="24"/>
          <w:szCs w:val="24"/>
        </w:rPr>
        <w:t xml:space="preserve"> </w:t>
      </w:r>
      <w:r w:rsidRPr="00727DB8">
        <w:rPr>
          <w:rFonts w:ascii="Garamond" w:hAnsi="Garamond" w:cs="Arial"/>
          <w:sz w:val="24"/>
          <w:szCs w:val="24"/>
        </w:rPr>
        <w:t>o seu conteúdo não está reservado ao campo material próprio da lei complementar.</w:t>
      </w:r>
    </w:p>
    <w:p w:rsidR="000C2A3A" w:rsidRDefault="00EE5F3A" w:rsidP="00B13AA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</w:t>
      </w:r>
      <w:r w:rsidR="00C83A38">
        <w:rPr>
          <w:rFonts w:ascii="Garamond" w:hAnsi="Garamond" w:cs="Arial"/>
          <w:sz w:val="24"/>
          <w:szCs w:val="24"/>
        </w:rPr>
        <w:t>obre matéria de interesse local.</w:t>
      </w:r>
    </w:p>
    <w:p w:rsidR="00B13AA8" w:rsidRPr="00727DB8" w:rsidRDefault="00B13AA8" w:rsidP="000C2A3A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Constata-se, também, que a matéria</w:t>
      </w:r>
      <w:r w:rsidR="00D675AD">
        <w:rPr>
          <w:rFonts w:ascii="Garamond" w:hAnsi="Garamond" w:cs="Arial"/>
          <w:sz w:val="24"/>
          <w:szCs w:val="24"/>
        </w:rPr>
        <w:t xml:space="preserve"> é de iniciativa privativa do</w:t>
      </w:r>
      <w:r w:rsidRPr="00727DB8">
        <w:rPr>
          <w:rFonts w:ascii="Garamond" w:hAnsi="Garamond" w:cs="Arial"/>
          <w:sz w:val="24"/>
          <w:szCs w:val="24"/>
        </w:rPr>
        <w:t xml:space="preserve"> Chefe do Poder Executivo, consoante interpretação do art. 61 da Constituição Federal, art. 66, III, da Constituição Estadual e art. 73 da</w:t>
      </w:r>
      <w:r w:rsidR="00C92904">
        <w:rPr>
          <w:rFonts w:ascii="Garamond" w:hAnsi="Garamond" w:cs="Arial"/>
          <w:sz w:val="24"/>
          <w:szCs w:val="24"/>
        </w:rPr>
        <w:t xml:space="preserve"> Lei Orgânica de Patos de Minas</w:t>
      </w:r>
      <w:r w:rsidR="00B56A53">
        <w:rPr>
          <w:rFonts w:ascii="Garamond" w:hAnsi="Garamond" w:cs="Arial"/>
          <w:sz w:val="24"/>
          <w:szCs w:val="24"/>
        </w:rPr>
        <w:t>.</w:t>
      </w:r>
    </w:p>
    <w:p w:rsidR="002013F9" w:rsidRDefault="00EE5F3A" w:rsidP="00D675A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</w:r>
      <w:r w:rsidR="00D675AD">
        <w:rPr>
          <w:rFonts w:ascii="Garamond" w:hAnsi="Garamond" w:cs="Arial"/>
          <w:sz w:val="24"/>
          <w:szCs w:val="24"/>
        </w:rPr>
        <w:t>Entrementes, no que tange ao conteúdo, o projeto de lei padece de vícios materiais, na medida em que se revela incompatível com alguns preceitos constitucionais, a exemplo</w:t>
      </w:r>
      <w:r w:rsidR="002013F9">
        <w:rPr>
          <w:rFonts w:ascii="Garamond" w:hAnsi="Garamond" w:cs="Arial"/>
          <w:sz w:val="24"/>
          <w:szCs w:val="24"/>
        </w:rPr>
        <w:t xml:space="preserve"> do</w:t>
      </w:r>
      <w:r w:rsidR="00D675AD">
        <w:rPr>
          <w:rFonts w:ascii="Garamond" w:hAnsi="Garamond" w:cs="Arial"/>
          <w:sz w:val="24"/>
          <w:szCs w:val="24"/>
        </w:rPr>
        <w:t xml:space="preserve"> mandamento constitucional para que a concessão de serviço público seja</w:t>
      </w:r>
      <w:r w:rsidR="002013F9">
        <w:rPr>
          <w:rFonts w:ascii="Garamond" w:hAnsi="Garamond" w:cs="Arial"/>
          <w:sz w:val="24"/>
          <w:szCs w:val="24"/>
        </w:rPr>
        <w:t xml:space="preserve"> precedida de licitação (art. 175, da Constituição Federal).</w:t>
      </w:r>
    </w:p>
    <w:p w:rsidR="00D675AD" w:rsidRPr="00727DB8" w:rsidRDefault="002013F9" w:rsidP="00D675A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>Nesse sentido, com vistas a superar os aludidos vícios e, de modo geral, aprimorar o projeto de lei do Executivo, este relator apresenta o Substitutivo ao Projeto de Lei nº 4243/2015 em anexo.</w:t>
      </w:r>
    </w:p>
    <w:p w:rsidR="00C92904" w:rsidRPr="00727DB8" w:rsidRDefault="00C92904" w:rsidP="00EE5F3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EE5F3A" w:rsidRPr="00727DB8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>3. Voto</w:t>
      </w:r>
      <w:r w:rsidR="001D2416">
        <w:rPr>
          <w:rFonts w:ascii="Garamond" w:hAnsi="Garamond" w:cs="Arial"/>
          <w:b/>
          <w:bCs/>
          <w:sz w:val="24"/>
          <w:szCs w:val="24"/>
        </w:rPr>
        <w:t>s</w:t>
      </w:r>
    </w:p>
    <w:p w:rsidR="00EE5F3A" w:rsidRPr="00727DB8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ab/>
      </w: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727DB8">
        <w:rPr>
          <w:rFonts w:ascii="Garamond" w:hAnsi="Garamond" w:cs="Arial"/>
          <w:b/>
          <w:bCs/>
          <w:sz w:val="24"/>
          <w:szCs w:val="24"/>
        </w:rPr>
        <w:t>vot</w:t>
      </w:r>
      <w:r w:rsidR="00B56A53">
        <w:rPr>
          <w:rFonts w:ascii="Garamond" w:hAnsi="Garamond" w:cs="Arial"/>
          <w:b/>
          <w:bCs/>
          <w:sz w:val="24"/>
          <w:szCs w:val="24"/>
        </w:rPr>
        <w:t>amos</w:t>
      </w:r>
      <w:r w:rsidRPr="00727DB8">
        <w:rPr>
          <w:rFonts w:ascii="Garamond" w:hAnsi="Garamond" w:cs="Arial"/>
          <w:b/>
          <w:bCs/>
          <w:sz w:val="24"/>
          <w:szCs w:val="24"/>
        </w:rPr>
        <w:t xml:space="preserve"> pela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</w:t>
      </w:r>
      <w:r w:rsidR="00C92904">
        <w:rPr>
          <w:rFonts w:ascii="Garamond" w:hAnsi="Garamond" w:cs="Arial"/>
          <w:bCs/>
          <w:sz w:val="24"/>
          <w:szCs w:val="24"/>
        </w:rPr>
        <w:t xml:space="preserve">ro turno de discussão e votação, </w:t>
      </w:r>
      <w:r w:rsidR="002013F9">
        <w:rPr>
          <w:rFonts w:ascii="Garamond" w:hAnsi="Garamond" w:cs="Arial"/>
          <w:bCs/>
          <w:sz w:val="24"/>
          <w:szCs w:val="24"/>
        </w:rPr>
        <w:t>na forma do substitutivo apresentado pelo relator</w:t>
      </w:r>
      <w:r w:rsidR="00C92904">
        <w:rPr>
          <w:rFonts w:ascii="Garamond" w:hAnsi="Garamond" w:cs="Arial"/>
          <w:bCs/>
          <w:sz w:val="24"/>
          <w:szCs w:val="24"/>
        </w:rPr>
        <w:t>.</w:t>
      </w:r>
    </w:p>
    <w:p w:rsidR="007A5246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6B08C0" w:rsidRPr="006B2FA7" w:rsidRDefault="006B08C0" w:rsidP="007A5246">
      <w:pPr>
        <w:spacing w:after="60" w:line="240" w:lineRule="auto"/>
        <w:ind w:firstLine="709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2013F9">
        <w:rPr>
          <w:rFonts w:ascii="Garamond" w:hAnsi="Garamond"/>
          <w:sz w:val="24"/>
          <w:szCs w:val="24"/>
        </w:rPr>
        <w:t>14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 xml:space="preserve">de </w:t>
      </w:r>
      <w:r w:rsidR="007A5246">
        <w:rPr>
          <w:rFonts w:ascii="Garamond" w:hAnsi="Garamond"/>
          <w:sz w:val="24"/>
          <w:szCs w:val="24"/>
        </w:rPr>
        <w:t>junh</w:t>
      </w:r>
      <w:r w:rsidR="008451FD">
        <w:rPr>
          <w:rFonts w:ascii="Garamond" w:hAnsi="Garamond"/>
          <w:sz w:val="24"/>
          <w:szCs w:val="24"/>
        </w:rPr>
        <w:t>o</w:t>
      </w:r>
      <w:r w:rsidR="004D321D">
        <w:rPr>
          <w:rFonts w:ascii="Garamond" w:hAnsi="Garamond"/>
          <w:sz w:val="24"/>
          <w:szCs w:val="24"/>
        </w:rPr>
        <w:t xml:space="preserve">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Pr="006B2FA7">
        <w:rPr>
          <w:rFonts w:ascii="Garamond" w:hAnsi="Garamond"/>
          <w:sz w:val="24"/>
          <w:szCs w:val="24"/>
        </w:rPr>
        <w:t>.</w:t>
      </w:r>
    </w:p>
    <w:p w:rsidR="00803470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2013F9" w:rsidRDefault="002013F9" w:rsidP="00B56A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p w:rsidR="00B56A53" w:rsidRDefault="00B56A53" w:rsidP="00B56A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6B2FA7">
        <w:rPr>
          <w:rFonts w:ascii="Garamond" w:hAnsi="Garamond"/>
          <w:sz w:val="24"/>
          <w:szCs w:val="24"/>
        </w:rPr>
        <w:t xml:space="preserve">Vereador </w:t>
      </w:r>
      <w:r>
        <w:rPr>
          <w:rFonts w:ascii="Garamond" w:hAnsi="Garamond"/>
          <w:b/>
          <w:sz w:val="24"/>
          <w:szCs w:val="24"/>
        </w:rPr>
        <w:t>Francisco Carlos Frechiani</w:t>
      </w:r>
    </w:p>
    <w:p w:rsidR="00B56A53" w:rsidRDefault="00B56A53" w:rsidP="00B56A5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1D2416">
        <w:rPr>
          <w:rFonts w:ascii="Garamond" w:hAnsi="Garamond"/>
          <w:sz w:val="24"/>
          <w:szCs w:val="24"/>
        </w:rPr>
        <w:t>Relator</w:t>
      </w:r>
    </w:p>
    <w:p w:rsidR="007A5246" w:rsidRPr="006B2FA7" w:rsidRDefault="007A5246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013F9" w:rsidRDefault="002013F9" w:rsidP="001D2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D2416" w:rsidRPr="006B2FA7" w:rsidRDefault="001D2416" w:rsidP="001D24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Pr="006B2FA7">
        <w:rPr>
          <w:rFonts w:ascii="Garamond" w:hAnsi="Garamond"/>
          <w:b/>
          <w:sz w:val="24"/>
          <w:szCs w:val="24"/>
        </w:rPr>
        <w:t>Otaviano Marques de Amorim</w:t>
      </w:r>
    </w:p>
    <w:p w:rsidR="001D2416" w:rsidRDefault="007A5246" w:rsidP="007A5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Membro</w:t>
      </w:r>
    </w:p>
    <w:p w:rsidR="002013F9" w:rsidRDefault="002013F9" w:rsidP="007A5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013F9" w:rsidRDefault="002013F9" w:rsidP="007A5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013F9" w:rsidRPr="006B2FA7" w:rsidRDefault="002013F9" w:rsidP="00201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>
        <w:rPr>
          <w:rFonts w:ascii="Garamond" w:hAnsi="Garamond"/>
          <w:b/>
          <w:sz w:val="24"/>
          <w:szCs w:val="24"/>
        </w:rPr>
        <w:t>David Antônio Sanches</w:t>
      </w:r>
      <w:r>
        <w:rPr>
          <w:rFonts w:ascii="Garamond" w:hAnsi="Garamond"/>
          <w:b/>
          <w:sz w:val="24"/>
          <w:szCs w:val="24"/>
        </w:rPr>
        <w:t xml:space="preserve"> – David Balla</w:t>
      </w:r>
    </w:p>
    <w:p w:rsidR="002013F9" w:rsidRDefault="002013F9" w:rsidP="002013F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Membro</w:t>
      </w:r>
    </w:p>
    <w:p w:rsidR="002013F9" w:rsidRPr="006B2FA7" w:rsidRDefault="002013F9" w:rsidP="007A5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2013F9" w:rsidRPr="006B2FA7" w:rsidSect="001D2416">
      <w:pgSz w:w="11906" w:h="16838"/>
      <w:pgMar w:top="2268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5011A"/>
    <w:rsid w:val="0005025C"/>
    <w:rsid w:val="0005555B"/>
    <w:rsid w:val="000579FC"/>
    <w:rsid w:val="00073D37"/>
    <w:rsid w:val="00076B3F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416"/>
    <w:rsid w:val="001D2716"/>
    <w:rsid w:val="001E6A8E"/>
    <w:rsid w:val="002013F9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70A96"/>
    <w:rsid w:val="002B0DB7"/>
    <w:rsid w:val="002B161C"/>
    <w:rsid w:val="002C223F"/>
    <w:rsid w:val="002C667D"/>
    <w:rsid w:val="002D04D1"/>
    <w:rsid w:val="002E5351"/>
    <w:rsid w:val="002F6332"/>
    <w:rsid w:val="00317C9D"/>
    <w:rsid w:val="00324223"/>
    <w:rsid w:val="0032763A"/>
    <w:rsid w:val="00333811"/>
    <w:rsid w:val="00337F81"/>
    <w:rsid w:val="00352DC1"/>
    <w:rsid w:val="003A337F"/>
    <w:rsid w:val="003A5C1F"/>
    <w:rsid w:val="003B284E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70D"/>
    <w:rsid w:val="00561D89"/>
    <w:rsid w:val="005714D3"/>
    <w:rsid w:val="00571A0E"/>
    <w:rsid w:val="00574C49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15E2"/>
    <w:rsid w:val="006C4846"/>
    <w:rsid w:val="006D28B9"/>
    <w:rsid w:val="006E529E"/>
    <w:rsid w:val="00702D7B"/>
    <w:rsid w:val="00711109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75E83"/>
    <w:rsid w:val="00782FDE"/>
    <w:rsid w:val="00794953"/>
    <w:rsid w:val="0079667F"/>
    <w:rsid w:val="00797587"/>
    <w:rsid w:val="007A10C3"/>
    <w:rsid w:val="007A5246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451FD"/>
    <w:rsid w:val="0088736E"/>
    <w:rsid w:val="0089560C"/>
    <w:rsid w:val="00896023"/>
    <w:rsid w:val="008A067B"/>
    <w:rsid w:val="008A0A33"/>
    <w:rsid w:val="008A5319"/>
    <w:rsid w:val="008A5B91"/>
    <w:rsid w:val="008A5C57"/>
    <w:rsid w:val="008B3CCC"/>
    <w:rsid w:val="008B3EAA"/>
    <w:rsid w:val="008B49C5"/>
    <w:rsid w:val="00907E3B"/>
    <w:rsid w:val="0091315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6D2F"/>
    <w:rsid w:val="00992281"/>
    <w:rsid w:val="009B0618"/>
    <w:rsid w:val="009C58BD"/>
    <w:rsid w:val="009D19BB"/>
    <w:rsid w:val="009E0874"/>
    <w:rsid w:val="009E4147"/>
    <w:rsid w:val="00A04172"/>
    <w:rsid w:val="00A110DE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5D3B"/>
    <w:rsid w:val="00B326AA"/>
    <w:rsid w:val="00B47E5E"/>
    <w:rsid w:val="00B56A53"/>
    <w:rsid w:val="00B636A1"/>
    <w:rsid w:val="00B72B50"/>
    <w:rsid w:val="00BB4154"/>
    <w:rsid w:val="00BC772C"/>
    <w:rsid w:val="00BD368B"/>
    <w:rsid w:val="00C2561A"/>
    <w:rsid w:val="00C33FEB"/>
    <w:rsid w:val="00C51F32"/>
    <w:rsid w:val="00C65C5E"/>
    <w:rsid w:val="00C67437"/>
    <w:rsid w:val="00C74FE7"/>
    <w:rsid w:val="00C77294"/>
    <w:rsid w:val="00C83A38"/>
    <w:rsid w:val="00C92904"/>
    <w:rsid w:val="00CB1E88"/>
    <w:rsid w:val="00D11A0D"/>
    <w:rsid w:val="00D12856"/>
    <w:rsid w:val="00D2175B"/>
    <w:rsid w:val="00D35864"/>
    <w:rsid w:val="00D404E2"/>
    <w:rsid w:val="00D50A01"/>
    <w:rsid w:val="00D521E5"/>
    <w:rsid w:val="00D53837"/>
    <w:rsid w:val="00D675AD"/>
    <w:rsid w:val="00D70FDB"/>
    <w:rsid w:val="00D71D93"/>
    <w:rsid w:val="00D805AC"/>
    <w:rsid w:val="00D80DE6"/>
    <w:rsid w:val="00D80E67"/>
    <w:rsid w:val="00D83977"/>
    <w:rsid w:val="00D852F2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184D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DB2A-0C03-4F3E-AA54-D1BAC2C8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3</cp:revision>
  <cp:lastPrinted>2016-02-29T16:57:00Z</cp:lastPrinted>
  <dcterms:created xsi:type="dcterms:W3CDTF">2016-11-09T16:01:00Z</dcterms:created>
  <dcterms:modified xsi:type="dcterms:W3CDTF">2016-11-09T16:15:00Z</dcterms:modified>
</cp:coreProperties>
</file>