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D6015F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D6015F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D6015F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Parecer</w:t>
      </w: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b/>
          <w:sz w:val="24"/>
          <w:szCs w:val="24"/>
        </w:rPr>
        <w:t>n</w:t>
      </w:r>
      <w:r w:rsidR="00E25CE2" w:rsidRPr="00D6015F">
        <w:rPr>
          <w:rFonts w:ascii="Garamond" w:hAnsi="Garamond"/>
          <w:b/>
          <w:sz w:val="24"/>
          <w:szCs w:val="24"/>
        </w:rPr>
        <w:t>º</w:t>
      </w:r>
      <w:r w:rsidR="0094075F" w:rsidRPr="00D6015F">
        <w:rPr>
          <w:rFonts w:ascii="Garamond" w:hAnsi="Garamond"/>
          <w:b/>
          <w:sz w:val="24"/>
          <w:szCs w:val="24"/>
        </w:rPr>
        <w:t>.</w:t>
      </w:r>
      <w:r w:rsidR="00E25CE2" w:rsidRPr="00D6015F">
        <w:rPr>
          <w:rFonts w:ascii="Garamond" w:hAnsi="Garamond"/>
          <w:sz w:val="24"/>
          <w:szCs w:val="24"/>
        </w:rPr>
        <w:t xml:space="preserve"> </w:t>
      </w:r>
      <w:r w:rsidR="00A32118" w:rsidRPr="00D6015F">
        <w:rPr>
          <w:rFonts w:ascii="Garamond" w:hAnsi="Garamond"/>
          <w:sz w:val="24"/>
          <w:szCs w:val="24"/>
        </w:rPr>
        <w:t>1</w:t>
      </w:r>
      <w:r w:rsidR="00705AEB" w:rsidRPr="00D6015F">
        <w:rPr>
          <w:rFonts w:ascii="Garamond" w:hAnsi="Garamond"/>
          <w:sz w:val="24"/>
          <w:szCs w:val="24"/>
        </w:rPr>
        <w:t>6</w:t>
      </w:r>
      <w:r w:rsidR="00D42503">
        <w:rPr>
          <w:rFonts w:ascii="Garamond" w:hAnsi="Garamond"/>
          <w:sz w:val="24"/>
          <w:szCs w:val="24"/>
        </w:rPr>
        <w:t>7</w:t>
      </w:r>
      <w:r w:rsidR="004F035C" w:rsidRPr="00D6015F">
        <w:rPr>
          <w:rFonts w:ascii="Garamond" w:hAnsi="Garamond"/>
          <w:sz w:val="24"/>
          <w:szCs w:val="24"/>
        </w:rPr>
        <w:t>/</w:t>
      </w:r>
      <w:r w:rsidR="00F82549" w:rsidRPr="00D6015F">
        <w:rPr>
          <w:rFonts w:ascii="Garamond" w:hAnsi="Garamond"/>
          <w:sz w:val="24"/>
          <w:szCs w:val="24"/>
        </w:rPr>
        <w:t>201</w:t>
      </w:r>
      <w:r w:rsidR="00E11663" w:rsidRPr="00D6015F">
        <w:rPr>
          <w:rFonts w:ascii="Garamond" w:hAnsi="Garamond"/>
          <w:sz w:val="24"/>
          <w:szCs w:val="24"/>
        </w:rPr>
        <w:t>6</w:t>
      </w:r>
      <w:r w:rsidR="00F51B72" w:rsidRPr="00D6015F">
        <w:rPr>
          <w:rFonts w:ascii="Garamond" w:hAnsi="Garamond"/>
          <w:sz w:val="24"/>
          <w:szCs w:val="24"/>
        </w:rPr>
        <w:t xml:space="preserve"> </w:t>
      </w:r>
    </w:p>
    <w:p w:rsidR="009E4147" w:rsidRPr="00D6015F" w:rsidRDefault="00C2561A" w:rsidP="002F4241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Objeto</w:t>
      </w:r>
      <w:r w:rsidRPr="00D6015F">
        <w:rPr>
          <w:rFonts w:ascii="Garamond" w:hAnsi="Garamond"/>
          <w:sz w:val="24"/>
          <w:szCs w:val="24"/>
        </w:rPr>
        <w:t xml:space="preserve">:    </w:t>
      </w:r>
      <w:r w:rsidR="00C07153" w:rsidRPr="00D6015F">
        <w:rPr>
          <w:rFonts w:ascii="Garamond" w:hAnsi="Garamond"/>
          <w:sz w:val="24"/>
          <w:szCs w:val="24"/>
        </w:rPr>
        <w:t xml:space="preserve">  </w:t>
      </w:r>
      <w:r w:rsidR="000E727F" w:rsidRPr="00D6015F">
        <w:rPr>
          <w:rFonts w:ascii="Garamond" w:hAnsi="Garamond"/>
          <w:sz w:val="24"/>
          <w:szCs w:val="24"/>
        </w:rPr>
        <w:t xml:space="preserve">Projeto </w:t>
      </w:r>
      <w:r w:rsidR="00F81931" w:rsidRPr="00D6015F">
        <w:rPr>
          <w:rFonts w:ascii="Garamond" w:hAnsi="Garamond"/>
          <w:sz w:val="24"/>
          <w:szCs w:val="24"/>
        </w:rPr>
        <w:t xml:space="preserve">de </w:t>
      </w:r>
      <w:r w:rsidR="0023130F" w:rsidRPr="00D6015F">
        <w:rPr>
          <w:rFonts w:ascii="Garamond" w:hAnsi="Garamond"/>
          <w:sz w:val="24"/>
          <w:szCs w:val="24"/>
        </w:rPr>
        <w:t>Lei</w:t>
      </w:r>
      <w:r w:rsidR="00674D3A" w:rsidRPr="00D6015F">
        <w:rPr>
          <w:rFonts w:ascii="Garamond" w:hAnsi="Garamond"/>
          <w:sz w:val="24"/>
          <w:szCs w:val="24"/>
        </w:rPr>
        <w:t xml:space="preserve"> </w:t>
      </w:r>
      <w:r w:rsidR="00F81931" w:rsidRPr="00D6015F">
        <w:rPr>
          <w:rFonts w:ascii="Garamond" w:hAnsi="Garamond"/>
          <w:sz w:val="24"/>
          <w:szCs w:val="24"/>
        </w:rPr>
        <w:t>nº</w:t>
      </w:r>
      <w:r w:rsidR="001A031D" w:rsidRPr="00D6015F">
        <w:rPr>
          <w:rFonts w:ascii="Garamond" w:hAnsi="Garamond"/>
          <w:sz w:val="24"/>
          <w:szCs w:val="24"/>
        </w:rPr>
        <w:t>.</w:t>
      </w:r>
      <w:r w:rsidR="00F81931" w:rsidRPr="00D6015F">
        <w:rPr>
          <w:rFonts w:ascii="Garamond" w:hAnsi="Garamond"/>
          <w:sz w:val="24"/>
          <w:szCs w:val="24"/>
        </w:rPr>
        <w:t xml:space="preserve"> </w:t>
      </w:r>
      <w:r w:rsidR="00C077A0" w:rsidRPr="00D6015F">
        <w:rPr>
          <w:rFonts w:ascii="Garamond" w:hAnsi="Garamond"/>
          <w:sz w:val="24"/>
          <w:szCs w:val="24"/>
        </w:rPr>
        <w:t>4.4</w:t>
      </w:r>
      <w:r w:rsidR="00D42503">
        <w:rPr>
          <w:rFonts w:ascii="Garamond" w:hAnsi="Garamond"/>
          <w:sz w:val="24"/>
          <w:szCs w:val="24"/>
        </w:rPr>
        <w:t>51</w:t>
      </w:r>
      <w:r w:rsidR="00B1609F" w:rsidRPr="00D6015F">
        <w:rPr>
          <w:rFonts w:ascii="Garamond" w:hAnsi="Garamond"/>
          <w:sz w:val="24"/>
          <w:szCs w:val="24"/>
        </w:rPr>
        <w:t xml:space="preserve">, de </w:t>
      </w:r>
      <w:r w:rsidR="00D42503">
        <w:rPr>
          <w:rFonts w:ascii="Garamond" w:hAnsi="Garamond"/>
          <w:sz w:val="24"/>
          <w:szCs w:val="24"/>
        </w:rPr>
        <w:t>26</w:t>
      </w:r>
      <w:r w:rsidR="00E11663" w:rsidRPr="00D6015F">
        <w:rPr>
          <w:rFonts w:ascii="Garamond" w:hAnsi="Garamond"/>
          <w:sz w:val="24"/>
          <w:szCs w:val="24"/>
        </w:rPr>
        <w:t xml:space="preserve"> </w:t>
      </w:r>
      <w:r w:rsidR="00B1609F" w:rsidRPr="00D6015F">
        <w:rPr>
          <w:rFonts w:ascii="Garamond" w:hAnsi="Garamond"/>
          <w:sz w:val="24"/>
          <w:szCs w:val="24"/>
        </w:rPr>
        <w:t>de</w:t>
      </w:r>
      <w:r w:rsidR="00D42503">
        <w:rPr>
          <w:rFonts w:ascii="Garamond" w:hAnsi="Garamond"/>
          <w:sz w:val="24"/>
          <w:szCs w:val="24"/>
        </w:rPr>
        <w:t xml:space="preserve"> setembro</w:t>
      </w:r>
      <w:r w:rsidR="002F4241" w:rsidRPr="00D6015F">
        <w:rPr>
          <w:rFonts w:ascii="Garamond" w:hAnsi="Garamond"/>
          <w:sz w:val="24"/>
          <w:szCs w:val="24"/>
        </w:rPr>
        <w:t xml:space="preserve"> </w:t>
      </w:r>
      <w:r w:rsidR="009E4147" w:rsidRPr="00D6015F">
        <w:rPr>
          <w:rFonts w:ascii="Garamond" w:hAnsi="Garamond"/>
          <w:sz w:val="24"/>
          <w:szCs w:val="24"/>
        </w:rPr>
        <w:t>de 20</w:t>
      </w:r>
      <w:r w:rsidR="00935467" w:rsidRPr="00D6015F">
        <w:rPr>
          <w:rFonts w:ascii="Garamond" w:hAnsi="Garamond"/>
          <w:sz w:val="24"/>
          <w:szCs w:val="24"/>
        </w:rPr>
        <w:t>16</w:t>
      </w:r>
      <w:r w:rsidR="00223E1B" w:rsidRPr="00D6015F">
        <w:rPr>
          <w:rFonts w:ascii="Garamond" w:hAnsi="Garamond"/>
          <w:sz w:val="24"/>
          <w:szCs w:val="24"/>
        </w:rPr>
        <w:t>,</w:t>
      </w:r>
      <w:r w:rsidR="0005555B" w:rsidRPr="00D6015F">
        <w:rPr>
          <w:rFonts w:ascii="Garamond" w:hAnsi="Garamond"/>
          <w:sz w:val="24"/>
          <w:szCs w:val="24"/>
        </w:rPr>
        <w:t xml:space="preserve"> que “</w:t>
      </w:r>
      <w:r w:rsidR="00D42503">
        <w:rPr>
          <w:rFonts w:ascii="Garamond" w:hAnsi="Garamond"/>
          <w:sz w:val="24"/>
          <w:szCs w:val="24"/>
        </w:rPr>
        <w:t>Autoriza o fornecimento de água proveniente de poço artesiano à Pizolato Construtora e Incorporadora Ltda.</w:t>
      </w:r>
      <w:r w:rsidR="00FD05CB">
        <w:rPr>
          <w:rFonts w:ascii="Garamond" w:hAnsi="Garamond"/>
          <w:sz w:val="24"/>
          <w:szCs w:val="24"/>
        </w:rPr>
        <w:t>, e dá outras providências</w:t>
      </w:r>
      <w:r w:rsidR="00674D3A" w:rsidRPr="00D6015F">
        <w:rPr>
          <w:rFonts w:ascii="Garamond" w:hAnsi="Garamond"/>
          <w:sz w:val="24"/>
          <w:szCs w:val="24"/>
        </w:rPr>
        <w:t>”</w:t>
      </w:r>
      <w:r w:rsidR="00C07153" w:rsidRPr="00D6015F">
        <w:rPr>
          <w:rFonts w:ascii="Garamond" w:hAnsi="Garamond"/>
          <w:sz w:val="24"/>
          <w:szCs w:val="24"/>
        </w:rPr>
        <w:t>.</w:t>
      </w:r>
    </w:p>
    <w:p w:rsidR="008A0A33" w:rsidRPr="00D6015F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Autoria</w:t>
      </w:r>
      <w:r w:rsidR="00F81931" w:rsidRPr="00D6015F">
        <w:rPr>
          <w:rFonts w:ascii="Garamond" w:hAnsi="Garamond"/>
          <w:sz w:val="24"/>
          <w:szCs w:val="24"/>
        </w:rPr>
        <w:t xml:space="preserve">: </w:t>
      </w:r>
      <w:r w:rsidR="0094075F" w:rsidRPr="00D6015F">
        <w:rPr>
          <w:rFonts w:ascii="Garamond" w:hAnsi="Garamond"/>
          <w:sz w:val="24"/>
          <w:szCs w:val="24"/>
        </w:rPr>
        <w:t xml:space="preserve">     </w:t>
      </w:r>
      <w:r w:rsidR="00B01489" w:rsidRPr="00D6015F">
        <w:rPr>
          <w:rFonts w:ascii="Garamond" w:hAnsi="Garamond"/>
          <w:sz w:val="24"/>
          <w:szCs w:val="24"/>
        </w:rPr>
        <w:t>EXECUTIVO MUNICIPAL</w:t>
      </w:r>
    </w:p>
    <w:p w:rsidR="00481E2D" w:rsidRPr="00D6015F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Relator</w:t>
      </w:r>
      <w:r w:rsidR="00F81931" w:rsidRPr="00D6015F">
        <w:rPr>
          <w:rFonts w:ascii="Garamond" w:hAnsi="Garamond"/>
          <w:sz w:val="24"/>
          <w:szCs w:val="24"/>
        </w:rPr>
        <w:t xml:space="preserve">: </w:t>
      </w:r>
      <w:r w:rsidR="009E0874" w:rsidRPr="00D6015F">
        <w:rPr>
          <w:rFonts w:ascii="Garamond" w:hAnsi="Garamond"/>
          <w:sz w:val="24"/>
          <w:szCs w:val="24"/>
        </w:rPr>
        <w:t xml:space="preserve">     </w:t>
      </w:r>
      <w:r w:rsidR="00094027" w:rsidRPr="00D6015F">
        <w:rPr>
          <w:rFonts w:ascii="Garamond" w:hAnsi="Garamond"/>
          <w:sz w:val="24"/>
          <w:szCs w:val="24"/>
        </w:rPr>
        <w:t xml:space="preserve">Vereador </w:t>
      </w:r>
      <w:r w:rsidR="00674D3A" w:rsidRPr="00D6015F">
        <w:rPr>
          <w:rFonts w:ascii="Garamond" w:hAnsi="Garamond"/>
          <w:sz w:val="24"/>
          <w:szCs w:val="24"/>
        </w:rPr>
        <w:t>FRANCISCO CARLOS FRECHIANI</w:t>
      </w:r>
    </w:p>
    <w:p w:rsidR="00504D75" w:rsidRPr="00D6015F" w:rsidRDefault="00A32118" w:rsidP="00A32118">
      <w:pPr>
        <w:tabs>
          <w:tab w:val="left" w:pos="395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</w:r>
    </w:p>
    <w:p w:rsidR="00907E3B" w:rsidRPr="00D6015F" w:rsidRDefault="000E727F" w:rsidP="00124707">
      <w:pPr>
        <w:spacing w:after="6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1.</w:t>
      </w: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b/>
          <w:sz w:val="24"/>
          <w:szCs w:val="24"/>
        </w:rPr>
        <w:t xml:space="preserve">Relatório </w:t>
      </w:r>
    </w:p>
    <w:p w:rsidR="00722434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Trata-se de projeto de lei</w:t>
      </w:r>
      <w:r w:rsidR="002674EA" w:rsidRPr="00D6015F">
        <w:rPr>
          <w:rFonts w:ascii="Garamond" w:hAnsi="Garamond"/>
          <w:sz w:val="24"/>
          <w:szCs w:val="24"/>
        </w:rPr>
        <w:t xml:space="preserve"> </w:t>
      </w:r>
      <w:r w:rsidR="00764B00">
        <w:rPr>
          <w:rFonts w:ascii="Garamond" w:hAnsi="Garamond"/>
          <w:sz w:val="24"/>
          <w:szCs w:val="24"/>
        </w:rPr>
        <w:t>ordinária</w:t>
      </w:r>
      <w:r w:rsidR="009E4147" w:rsidRPr="00D6015F">
        <w:rPr>
          <w:rFonts w:ascii="Garamond" w:hAnsi="Garamond"/>
          <w:sz w:val="24"/>
          <w:szCs w:val="24"/>
        </w:rPr>
        <w:t xml:space="preserve">, de autoria do </w:t>
      </w:r>
      <w:r w:rsidR="00B01489" w:rsidRPr="00D6015F">
        <w:rPr>
          <w:rFonts w:ascii="Garamond" w:hAnsi="Garamond"/>
          <w:sz w:val="24"/>
          <w:szCs w:val="24"/>
        </w:rPr>
        <w:t>Executivo Municipal</w:t>
      </w:r>
      <w:r w:rsidR="009E4147" w:rsidRPr="00D6015F">
        <w:rPr>
          <w:rFonts w:ascii="Garamond" w:hAnsi="Garamond"/>
          <w:sz w:val="24"/>
          <w:szCs w:val="24"/>
        </w:rPr>
        <w:t>, que</w:t>
      </w:r>
      <w:r w:rsidRPr="00D6015F">
        <w:rPr>
          <w:rFonts w:ascii="Garamond" w:hAnsi="Garamond"/>
          <w:sz w:val="24"/>
          <w:szCs w:val="24"/>
        </w:rPr>
        <w:t xml:space="preserve"> </w:t>
      </w:r>
      <w:r w:rsidR="00C07153" w:rsidRPr="00D6015F">
        <w:rPr>
          <w:rFonts w:ascii="Garamond" w:hAnsi="Garamond"/>
          <w:sz w:val="24"/>
          <w:szCs w:val="24"/>
        </w:rPr>
        <w:t>visa</w:t>
      </w:r>
      <w:r w:rsidR="00FD05CB">
        <w:rPr>
          <w:rFonts w:ascii="Garamond" w:hAnsi="Garamond"/>
          <w:sz w:val="24"/>
          <w:szCs w:val="24"/>
        </w:rPr>
        <w:t xml:space="preserve"> autorizar</w:t>
      </w:r>
      <w:r w:rsidR="00C07153" w:rsidRPr="00D6015F">
        <w:rPr>
          <w:rFonts w:ascii="Garamond" w:hAnsi="Garamond"/>
          <w:sz w:val="24"/>
          <w:szCs w:val="24"/>
        </w:rPr>
        <w:t xml:space="preserve"> </w:t>
      </w:r>
      <w:r w:rsidR="00764B00">
        <w:rPr>
          <w:rFonts w:ascii="Garamond" w:hAnsi="Garamond"/>
          <w:sz w:val="24"/>
          <w:szCs w:val="24"/>
        </w:rPr>
        <w:t>o fornecimento de água proveniente de poço artesiano à Pizolato Construtora e Incorporadora Ltda</w:t>
      </w:r>
      <w:r w:rsidR="00764B00">
        <w:rPr>
          <w:rFonts w:ascii="Garamond" w:hAnsi="Garamond"/>
          <w:sz w:val="24"/>
          <w:szCs w:val="24"/>
        </w:rPr>
        <w:t>.</w:t>
      </w:r>
      <w:r w:rsidR="00FD05CB">
        <w:rPr>
          <w:rFonts w:ascii="Garamond" w:hAnsi="Garamond"/>
          <w:sz w:val="24"/>
          <w:szCs w:val="24"/>
        </w:rPr>
        <w:t>, e dá outras providências</w:t>
      </w:r>
      <w:r w:rsidR="007C0A3F" w:rsidRPr="00D6015F">
        <w:rPr>
          <w:rFonts w:ascii="Garamond" w:hAnsi="Garamond"/>
          <w:sz w:val="24"/>
          <w:szCs w:val="24"/>
        </w:rPr>
        <w:t>.</w:t>
      </w:r>
      <w:r w:rsidR="00935467" w:rsidRPr="00D6015F">
        <w:rPr>
          <w:rFonts w:ascii="Garamond" w:hAnsi="Garamond"/>
          <w:sz w:val="24"/>
          <w:szCs w:val="24"/>
        </w:rPr>
        <w:t xml:space="preserve"> </w:t>
      </w:r>
    </w:p>
    <w:p w:rsidR="00040CC0" w:rsidRPr="00D6015F" w:rsidRDefault="00040CC0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Argumenta o Autor na Mensagem nº 530, de 26 de setembro de 2016, que a proposta legislativa</w:t>
      </w:r>
      <w:r w:rsidR="00124707">
        <w:rPr>
          <w:rFonts w:ascii="Garamond" w:hAnsi="Garamond"/>
          <w:sz w:val="24"/>
          <w:szCs w:val="24"/>
        </w:rPr>
        <w:t xml:space="preserve"> que o aludido fornecimento de água tem por</w:t>
      </w:r>
      <w:r>
        <w:rPr>
          <w:rFonts w:ascii="Garamond" w:hAnsi="Garamond"/>
          <w:sz w:val="24"/>
          <w:szCs w:val="24"/>
        </w:rPr>
        <w:t xml:space="preserve"> </w:t>
      </w:r>
      <w:r w:rsidR="00124707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finalidade suprir as necessidades hídricas na construção do Conjunto Habitacional </w:t>
      </w:r>
      <w:r w:rsidR="00A77B6C">
        <w:rPr>
          <w:rFonts w:ascii="Garamond" w:hAnsi="Garamond"/>
          <w:sz w:val="24"/>
          <w:szCs w:val="24"/>
        </w:rPr>
        <w:t>Pi</w:t>
      </w:r>
      <w:r w:rsidR="006E6361">
        <w:rPr>
          <w:rFonts w:ascii="Garamond" w:hAnsi="Garamond"/>
          <w:sz w:val="24"/>
          <w:szCs w:val="24"/>
        </w:rPr>
        <w:t>zolato I e II, Habitação de Interesse Social inseridas no programa federal ‘Minha Casa, Minha Vida’”. Informou, ademais, que “além de restar caracterizado o interesse social do empreendimento imobiliário, a Construtora em contrapartida ao fornecimento de água irá arcar com as despesas referentes ao consumo de energia elétrica do poço artesiano.”</w:t>
      </w:r>
    </w:p>
    <w:p w:rsidR="00EE5F3A" w:rsidRPr="00D6015F" w:rsidRDefault="00EE5F3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0E727F" w:rsidRPr="00D6015F" w:rsidRDefault="000E727F" w:rsidP="00124707">
      <w:pPr>
        <w:pStyle w:val="PargrafodaLista"/>
        <w:spacing w:after="60" w:line="240" w:lineRule="auto"/>
        <w:ind w:left="0" w:firstLine="708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 xml:space="preserve">2. </w:t>
      </w:r>
      <w:r w:rsidR="00917D38" w:rsidRPr="00D6015F">
        <w:rPr>
          <w:rFonts w:ascii="Garamond" w:hAnsi="Garamond"/>
          <w:b/>
          <w:sz w:val="24"/>
          <w:szCs w:val="24"/>
        </w:rPr>
        <w:t xml:space="preserve">Parecer </w:t>
      </w:r>
      <w:r w:rsidR="00803470" w:rsidRPr="00D6015F">
        <w:rPr>
          <w:rFonts w:ascii="Garamond" w:hAnsi="Garamond"/>
          <w:b/>
          <w:sz w:val="24"/>
          <w:szCs w:val="24"/>
        </w:rPr>
        <w:t>e voto</w:t>
      </w:r>
    </w:p>
    <w:p w:rsidR="00D6015F" w:rsidRPr="00D6015F" w:rsidRDefault="00D6015F" w:rsidP="00D6015F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D6015F">
        <w:rPr>
          <w:rFonts w:ascii="Garamond" w:hAnsi="Garamond" w:cs="Arial"/>
          <w:sz w:val="24"/>
          <w:szCs w:val="24"/>
        </w:rPr>
        <w:t>O projeto de lei em referência se enquadra na categoria legislativa de lei ordinária, porquanto o seu conteúdo não está reservado ao campo material próprio da lei complementar.</w:t>
      </w:r>
    </w:p>
    <w:p w:rsidR="00D6015F" w:rsidRPr="00D6015F" w:rsidRDefault="00D6015F" w:rsidP="00D6015F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6015F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D6015F" w:rsidRPr="00D6015F" w:rsidRDefault="00D6015F" w:rsidP="00D6015F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D6015F">
        <w:rPr>
          <w:rFonts w:ascii="Garamond" w:hAnsi="Garamond" w:cs="Arial"/>
          <w:sz w:val="24"/>
          <w:szCs w:val="24"/>
        </w:rPr>
        <w:t xml:space="preserve">Constata-se, também, que a matéria integra o campo reservado à iniciativa do Chefe do Poder Executivo, consoante interpretação do art. 61 da Constituição Federal, art. 66, III, da Constituição Estadual e art. 73 da Lei Orgânica de Patos de Minas.  </w:t>
      </w:r>
    </w:p>
    <w:p w:rsidR="00D6015F" w:rsidRPr="00D6015F" w:rsidRDefault="00D6015F" w:rsidP="00D6015F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D6015F">
        <w:rPr>
          <w:rFonts w:ascii="Garamond" w:hAnsi="Garamond" w:cs="Arial"/>
          <w:sz w:val="24"/>
          <w:szCs w:val="24"/>
        </w:rPr>
        <w:t>Por fim, 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1A4F56" w:rsidRPr="00D6015F" w:rsidRDefault="001A4F56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E5F3A" w:rsidRPr="00D6015F" w:rsidRDefault="00EE5F3A" w:rsidP="00124707">
      <w:pPr>
        <w:spacing w:after="60" w:line="240" w:lineRule="auto"/>
        <w:ind w:firstLine="708"/>
        <w:jc w:val="both"/>
        <w:rPr>
          <w:rFonts w:ascii="Garamond" w:hAnsi="Garamond" w:cs="Arial"/>
          <w:b/>
          <w:bCs/>
          <w:sz w:val="24"/>
          <w:szCs w:val="24"/>
        </w:rPr>
      </w:pPr>
      <w:bookmarkStart w:id="0" w:name="_GoBack"/>
      <w:bookmarkEnd w:id="0"/>
      <w:r w:rsidRPr="00D6015F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Pr="00D6015F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D6015F">
        <w:rPr>
          <w:rFonts w:ascii="Garamond" w:hAnsi="Garamond" w:cs="Arial"/>
          <w:b/>
          <w:bCs/>
          <w:sz w:val="24"/>
          <w:szCs w:val="24"/>
        </w:rPr>
        <w:tab/>
      </w:r>
      <w:r w:rsidRPr="00D6015F">
        <w:rPr>
          <w:rFonts w:ascii="Garamond" w:hAnsi="Garamond" w:cs="Arial"/>
          <w:bCs/>
          <w:sz w:val="24"/>
          <w:szCs w:val="24"/>
        </w:rPr>
        <w:t xml:space="preserve">Em razão do exposto, </w:t>
      </w:r>
      <w:r w:rsidR="00451904" w:rsidRPr="00D6015F">
        <w:rPr>
          <w:rFonts w:ascii="Garamond" w:hAnsi="Garamond" w:cs="Arial"/>
          <w:bCs/>
          <w:sz w:val="24"/>
          <w:szCs w:val="24"/>
        </w:rPr>
        <w:t xml:space="preserve">voto pela </w:t>
      </w:r>
      <w:r w:rsidR="009E34B8" w:rsidRPr="00D6015F">
        <w:rPr>
          <w:rFonts w:ascii="Garamond" w:hAnsi="Garamond" w:cs="Arial"/>
          <w:bCs/>
          <w:sz w:val="24"/>
          <w:szCs w:val="24"/>
        </w:rPr>
        <w:t>aprovação</w:t>
      </w:r>
      <w:r w:rsidR="00451904" w:rsidRPr="00D6015F">
        <w:rPr>
          <w:rFonts w:ascii="Garamond" w:hAnsi="Garamond" w:cs="Arial"/>
          <w:bCs/>
          <w:sz w:val="24"/>
          <w:szCs w:val="24"/>
        </w:rPr>
        <w:t xml:space="preserve"> do projeto </w:t>
      </w:r>
      <w:r w:rsidR="009E34B8" w:rsidRPr="00D6015F">
        <w:rPr>
          <w:rFonts w:ascii="Garamond" w:hAnsi="Garamond" w:cs="Arial"/>
          <w:bCs/>
          <w:sz w:val="24"/>
          <w:szCs w:val="24"/>
        </w:rPr>
        <w:t>em primeiro turno de discussão e votação</w:t>
      </w:r>
      <w:r w:rsidR="00D6015F">
        <w:rPr>
          <w:rFonts w:ascii="Garamond" w:hAnsi="Garamond" w:cs="Arial"/>
          <w:bCs/>
          <w:sz w:val="24"/>
          <w:szCs w:val="24"/>
        </w:rPr>
        <w:t>.</w:t>
      </w:r>
    </w:p>
    <w:p w:rsidR="009C4169" w:rsidRPr="00D6015F" w:rsidRDefault="009C4169" w:rsidP="009C4169">
      <w:pPr>
        <w:spacing w:after="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</w:p>
    <w:p w:rsidR="006B08C0" w:rsidRPr="00D6015F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</w:r>
      <w:r w:rsidR="006B08C0" w:rsidRPr="00D6015F">
        <w:rPr>
          <w:rFonts w:ascii="Garamond" w:hAnsi="Garamond"/>
          <w:sz w:val="24"/>
          <w:szCs w:val="24"/>
        </w:rPr>
        <w:t>Câmara Municipal de Patos de Minas</w:t>
      </w:r>
      <w:r w:rsidR="00D6015F">
        <w:rPr>
          <w:rFonts w:ascii="Garamond" w:hAnsi="Garamond"/>
          <w:sz w:val="24"/>
          <w:szCs w:val="24"/>
        </w:rPr>
        <w:t>/MG</w:t>
      </w:r>
      <w:r w:rsidR="006B08C0" w:rsidRPr="00D6015F">
        <w:rPr>
          <w:rFonts w:ascii="Garamond" w:hAnsi="Garamond"/>
          <w:sz w:val="24"/>
          <w:szCs w:val="24"/>
        </w:rPr>
        <w:t>,</w:t>
      </w:r>
      <w:r w:rsidR="00B72B50" w:rsidRPr="00D6015F">
        <w:rPr>
          <w:rFonts w:ascii="Garamond" w:hAnsi="Garamond"/>
          <w:sz w:val="24"/>
          <w:szCs w:val="24"/>
        </w:rPr>
        <w:t xml:space="preserve"> </w:t>
      </w:r>
      <w:r w:rsidR="00D42503">
        <w:rPr>
          <w:rFonts w:ascii="Garamond" w:hAnsi="Garamond"/>
          <w:sz w:val="24"/>
          <w:szCs w:val="24"/>
        </w:rPr>
        <w:t>05</w:t>
      </w:r>
      <w:r w:rsidR="0022097E" w:rsidRPr="00D6015F">
        <w:rPr>
          <w:rFonts w:ascii="Garamond" w:hAnsi="Garamond"/>
          <w:sz w:val="24"/>
          <w:szCs w:val="24"/>
        </w:rPr>
        <w:t xml:space="preserve"> </w:t>
      </w:r>
      <w:r w:rsidR="006B08C0" w:rsidRPr="00D6015F">
        <w:rPr>
          <w:rFonts w:ascii="Garamond" w:hAnsi="Garamond"/>
          <w:sz w:val="24"/>
          <w:szCs w:val="24"/>
        </w:rPr>
        <w:t xml:space="preserve">de </w:t>
      </w:r>
      <w:r w:rsidR="00D42503">
        <w:rPr>
          <w:rFonts w:ascii="Garamond" w:hAnsi="Garamond"/>
          <w:sz w:val="24"/>
          <w:szCs w:val="24"/>
        </w:rPr>
        <w:t>outubro</w:t>
      </w:r>
      <w:r w:rsidR="004D321D" w:rsidRPr="00D6015F">
        <w:rPr>
          <w:rFonts w:ascii="Garamond" w:hAnsi="Garamond"/>
          <w:sz w:val="24"/>
          <w:szCs w:val="24"/>
        </w:rPr>
        <w:t xml:space="preserve"> </w:t>
      </w:r>
      <w:r w:rsidR="007632CC" w:rsidRPr="00D6015F">
        <w:rPr>
          <w:rFonts w:ascii="Garamond" w:hAnsi="Garamond"/>
          <w:sz w:val="24"/>
          <w:szCs w:val="24"/>
        </w:rPr>
        <w:t>de 201</w:t>
      </w:r>
      <w:r w:rsidR="004D321D" w:rsidRPr="00D6015F">
        <w:rPr>
          <w:rFonts w:ascii="Garamond" w:hAnsi="Garamond"/>
          <w:sz w:val="24"/>
          <w:szCs w:val="24"/>
        </w:rPr>
        <w:t>6</w:t>
      </w:r>
      <w:r w:rsidR="006B08C0" w:rsidRPr="00D6015F">
        <w:rPr>
          <w:rFonts w:ascii="Garamond" w:hAnsi="Garamond"/>
          <w:sz w:val="24"/>
          <w:szCs w:val="24"/>
        </w:rPr>
        <w:t>.</w:t>
      </w:r>
    </w:p>
    <w:p w:rsidR="00781E0A" w:rsidRPr="00D6015F" w:rsidRDefault="006B08C0" w:rsidP="0012470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sz w:val="24"/>
          <w:szCs w:val="24"/>
        </w:rPr>
        <w:tab/>
      </w:r>
    </w:p>
    <w:p w:rsidR="00037F73" w:rsidRPr="00D6015F" w:rsidRDefault="00037F73" w:rsidP="0003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Vereador </w:t>
      </w:r>
      <w:r w:rsidR="00674D3A" w:rsidRPr="00D6015F">
        <w:rPr>
          <w:rFonts w:ascii="Garamond" w:hAnsi="Garamond"/>
          <w:b/>
          <w:sz w:val="24"/>
          <w:szCs w:val="24"/>
        </w:rPr>
        <w:t xml:space="preserve">Francisco Carlos Frechiani </w:t>
      </w:r>
    </w:p>
    <w:p w:rsidR="00C33566" w:rsidRPr="00D6015F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Relator</w:t>
      </w:r>
    </w:p>
    <w:p w:rsidR="00781E0A" w:rsidRPr="00D6015F" w:rsidRDefault="00781E0A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D6015F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Vereador </w:t>
      </w:r>
      <w:r w:rsidR="00A32118" w:rsidRPr="00D6015F">
        <w:rPr>
          <w:rFonts w:ascii="Garamond" w:hAnsi="Garamond"/>
          <w:b/>
          <w:sz w:val="24"/>
          <w:szCs w:val="24"/>
        </w:rPr>
        <w:t>David Antônio Sanches</w:t>
      </w:r>
    </w:p>
    <w:p w:rsidR="004D321D" w:rsidRPr="00D6015F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  <w:t>Membro</w:t>
      </w:r>
    </w:p>
    <w:p w:rsidR="00781E0A" w:rsidRPr="00D6015F" w:rsidRDefault="00781E0A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07153" w:rsidRPr="00D6015F" w:rsidRDefault="00037F73" w:rsidP="00C071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Vereador </w:t>
      </w:r>
      <w:r w:rsidR="00674D3A" w:rsidRPr="00D6015F">
        <w:rPr>
          <w:rFonts w:ascii="Garamond" w:hAnsi="Garamond"/>
          <w:b/>
          <w:sz w:val="24"/>
          <w:szCs w:val="24"/>
        </w:rPr>
        <w:t>Otaviano Marques de Amorim</w:t>
      </w:r>
    </w:p>
    <w:p w:rsidR="004D321D" w:rsidRPr="00D6015F" w:rsidRDefault="00037F73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Membro</w:t>
      </w:r>
      <w:r w:rsidR="00C33566" w:rsidRPr="00D6015F">
        <w:rPr>
          <w:rFonts w:ascii="Garamond" w:hAnsi="Garamond"/>
          <w:sz w:val="24"/>
          <w:szCs w:val="24"/>
        </w:rPr>
        <w:t xml:space="preserve"> </w:t>
      </w:r>
    </w:p>
    <w:sectPr w:rsidR="004D321D" w:rsidRPr="00D6015F" w:rsidSect="00C3276A">
      <w:pgSz w:w="11906" w:h="16838"/>
      <w:pgMar w:top="226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CC7" w:rsidRDefault="00D36CC7" w:rsidP="000F2192">
      <w:pPr>
        <w:spacing w:after="0" w:line="240" w:lineRule="auto"/>
      </w:pPr>
      <w:r>
        <w:separator/>
      </w:r>
    </w:p>
  </w:endnote>
  <w:end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CC7" w:rsidRDefault="00D36CC7" w:rsidP="000F2192">
      <w:pPr>
        <w:spacing w:after="0" w:line="240" w:lineRule="auto"/>
      </w:pPr>
      <w:r>
        <w:separator/>
      </w:r>
    </w:p>
  </w:footnote>
  <w:foot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37F73"/>
    <w:rsid w:val="00040CC0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D6FA2"/>
    <w:rsid w:val="000E727F"/>
    <w:rsid w:val="000F2192"/>
    <w:rsid w:val="00111E7D"/>
    <w:rsid w:val="001159C7"/>
    <w:rsid w:val="0012470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77AFC"/>
    <w:rsid w:val="00182709"/>
    <w:rsid w:val="00183C95"/>
    <w:rsid w:val="0019688D"/>
    <w:rsid w:val="001A031D"/>
    <w:rsid w:val="001A4F56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4706D"/>
    <w:rsid w:val="00250CA1"/>
    <w:rsid w:val="00263A4A"/>
    <w:rsid w:val="002674EA"/>
    <w:rsid w:val="00270A96"/>
    <w:rsid w:val="002B0DB7"/>
    <w:rsid w:val="002B161C"/>
    <w:rsid w:val="002C223F"/>
    <w:rsid w:val="002C667D"/>
    <w:rsid w:val="002D04D1"/>
    <w:rsid w:val="002D131E"/>
    <w:rsid w:val="002E5351"/>
    <w:rsid w:val="002F4241"/>
    <w:rsid w:val="002F4247"/>
    <w:rsid w:val="002F6332"/>
    <w:rsid w:val="00307AD4"/>
    <w:rsid w:val="00317C9D"/>
    <w:rsid w:val="00324223"/>
    <w:rsid w:val="0032763A"/>
    <w:rsid w:val="00333811"/>
    <w:rsid w:val="00337F81"/>
    <w:rsid w:val="00352DC1"/>
    <w:rsid w:val="00393745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51904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3F3B"/>
    <w:rsid w:val="00504D75"/>
    <w:rsid w:val="0051233B"/>
    <w:rsid w:val="0052170D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0F44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5305F"/>
    <w:rsid w:val="00670654"/>
    <w:rsid w:val="00674D3A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6E6361"/>
    <w:rsid w:val="00702D7B"/>
    <w:rsid w:val="00705AEB"/>
    <w:rsid w:val="00711E1F"/>
    <w:rsid w:val="00713458"/>
    <w:rsid w:val="00722434"/>
    <w:rsid w:val="00727D0B"/>
    <w:rsid w:val="00740232"/>
    <w:rsid w:val="00742CC0"/>
    <w:rsid w:val="0075015A"/>
    <w:rsid w:val="0076185E"/>
    <w:rsid w:val="007632CC"/>
    <w:rsid w:val="00763FA7"/>
    <w:rsid w:val="00764B00"/>
    <w:rsid w:val="00771AB4"/>
    <w:rsid w:val="00774DD0"/>
    <w:rsid w:val="00781E0A"/>
    <w:rsid w:val="00782FDE"/>
    <w:rsid w:val="00794953"/>
    <w:rsid w:val="0079667F"/>
    <w:rsid w:val="00797587"/>
    <w:rsid w:val="007B16D4"/>
    <w:rsid w:val="007C0A3F"/>
    <w:rsid w:val="007D74DD"/>
    <w:rsid w:val="007E2B45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348EA"/>
    <w:rsid w:val="008575F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1085"/>
    <w:rsid w:val="00935467"/>
    <w:rsid w:val="009357BE"/>
    <w:rsid w:val="0094075F"/>
    <w:rsid w:val="0094156A"/>
    <w:rsid w:val="00952EE1"/>
    <w:rsid w:val="00960033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34B8"/>
    <w:rsid w:val="009E4147"/>
    <w:rsid w:val="009F10FB"/>
    <w:rsid w:val="00A04172"/>
    <w:rsid w:val="00A11691"/>
    <w:rsid w:val="00A12039"/>
    <w:rsid w:val="00A268AD"/>
    <w:rsid w:val="00A26AA1"/>
    <w:rsid w:val="00A32118"/>
    <w:rsid w:val="00A34103"/>
    <w:rsid w:val="00A35EDF"/>
    <w:rsid w:val="00A460AC"/>
    <w:rsid w:val="00A470B3"/>
    <w:rsid w:val="00A52D55"/>
    <w:rsid w:val="00A70B3B"/>
    <w:rsid w:val="00A77B6C"/>
    <w:rsid w:val="00A80B32"/>
    <w:rsid w:val="00A828D4"/>
    <w:rsid w:val="00AB3EF2"/>
    <w:rsid w:val="00AC0BAD"/>
    <w:rsid w:val="00AC2A0B"/>
    <w:rsid w:val="00AC6B3D"/>
    <w:rsid w:val="00AD2A5C"/>
    <w:rsid w:val="00AD6BE3"/>
    <w:rsid w:val="00AE1EC6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BD3CD9"/>
    <w:rsid w:val="00BF4B5D"/>
    <w:rsid w:val="00C07153"/>
    <w:rsid w:val="00C077A0"/>
    <w:rsid w:val="00C2561A"/>
    <w:rsid w:val="00C3276A"/>
    <w:rsid w:val="00C33566"/>
    <w:rsid w:val="00C44B1D"/>
    <w:rsid w:val="00C51F32"/>
    <w:rsid w:val="00C65C5E"/>
    <w:rsid w:val="00C74FE7"/>
    <w:rsid w:val="00C77294"/>
    <w:rsid w:val="00C95D5A"/>
    <w:rsid w:val="00C97A3A"/>
    <w:rsid w:val="00CB1E88"/>
    <w:rsid w:val="00D11A0D"/>
    <w:rsid w:val="00D2175B"/>
    <w:rsid w:val="00D35864"/>
    <w:rsid w:val="00D36CC7"/>
    <w:rsid w:val="00D404E2"/>
    <w:rsid w:val="00D42503"/>
    <w:rsid w:val="00D50A01"/>
    <w:rsid w:val="00D521E5"/>
    <w:rsid w:val="00D53837"/>
    <w:rsid w:val="00D6015F"/>
    <w:rsid w:val="00D70FDB"/>
    <w:rsid w:val="00D71D93"/>
    <w:rsid w:val="00D805AC"/>
    <w:rsid w:val="00D80DE6"/>
    <w:rsid w:val="00D80E67"/>
    <w:rsid w:val="00D823C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05CB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3E8A-524F-4C4B-9B35-A0085150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4</cp:revision>
  <cp:lastPrinted>2016-10-05T20:43:00Z</cp:lastPrinted>
  <dcterms:created xsi:type="dcterms:W3CDTF">2016-10-05T20:04:00Z</dcterms:created>
  <dcterms:modified xsi:type="dcterms:W3CDTF">2016-10-05T20:55:00Z</dcterms:modified>
</cp:coreProperties>
</file>