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6B2FA7" w:rsidRDefault="00F82549" w:rsidP="003A106B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COMISSÃO DE LEGISLAÇÃO JUSTIÇA E REDAÇÃO (CLJR)</w:t>
      </w:r>
    </w:p>
    <w:p w:rsidR="00214F75" w:rsidRPr="006B2FA7" w:rsidRDefault="00214F75" w:rsidP="003A106B">
      <w:pPr>
        <w:spacing w:after="0"/>
        <w:ind w:left="1276" w:hanging="1276"/>
        <w:jc w:val="both"/>
        <w:rPr>
          <w:rFonts w:ascii="Garamond" w:hAnsi="Garamond"/>
          <w:b/>
          <w:sz w:val="24"/>
          <w:szCs w:val="24"/>
        </w:rPr>
      </w:pPr>
    </w:p>
    <w:p w:rsidR="00C2561A" w:rsidRPr="0005555B" w:rsidRDefault="000E727F" w:rsidP="003A106B">
      <w:pPr>
        <w:spacing w:after="0"/>
        <w:ind w:left="1276" w:hanging="1276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Parecer</w:t>
      </w:r>
      <w:r w:rsidRPr="0005555B">
        <w:rPr>
          <w:rFonts w:ascii="Garamond" w:hAnsi="Garamond"/>
          <w:sz w:val="24"/>
          <w:szCs w:val="24"/>
        </w:rPr>
        <w:t xml:space="preserve"> </w:t>
      </w:r>
      <w:r w:rsidRPr="00AF1D24">
        <w:rPr>
          <w:rFonts w:ascii="Garamond" w:hAnsi="Garamond"/>
          <w:b/>
          <w:sz w:val="24"/>
          <w:szCs w:val="24"/>
        </w:rPr>
        <w:t>n</w:t>
      </w:r>
      <w:r w:rsidR="00E25CE2" w:rsidRPr="00AF1D24">
        <w:rPr>
          <w:rFonts w:ascii="Garamond" w:hAnsi="Garamond"/>
          <w:b/>
          <w:sz w:val="24"/>
          <w:szCs w:val="24"/>
        </w:rPr>
        <w:t>º</w:t>
      </w:r>
      <w:r w:rsidR="0094075F">
        <w:rPr>
          <w:rFonts w:ascii="Garamond" w:hAnsi="Garamond"/>
          <w:b/>
          <w:sz w:val="24"/>
          <w:szCs w:val="24"/>
        </w:rPr>
        <w:t>.</w:t>
      </w:r>
      <w:r w:rsidR="00E25CE2" w:rsidRPr="0005555B">
        <w:rPr>
          <w:rFonts w:ascii="Garamond" w:hAnsi="Garamond"/>
          <w:sz w:val="24"/>
          <w:szCs w:val="24"/>
        </w:rPr>
        <w:t xml:space="preserve"> </w:t>
      </w:r>
      <w:r w:rsidR="00E83A9C">
        <w:rPr>
          <w:rFonts w:ascii="Garamond" w:hAnsi="Garamond"/>
          <w:sz w:val="24"/>
          <w:szCs w:val="24"/>
        </w:rPr>
        <w:t>131-A</w:t>
      </w:r>
      <w:r w:rsidR="004F035C" w:rsidRPr="0005555B">
        <w:rPr>
          <w:rFonts w:ascii="Garamond" w:hAnsi="Garamond"/>
          <w:sz w:val="24"/>
          <w:szCs w:val="24"/>
        </w:rPr>
        <w:t>/</w:t>
      </w:r>
      <w:r w:rsidR="00F82549" w:rsidRPr="0005555B">
        <w:rPr>
          <w:rFonts w:ascii="Garamond" w:hAnsi="Garamond"/>
          <w:sz w:val="24"/>
          <w:szCs w:val="24"/>
        </w:rPr>
        <w:t>201</w:t>
      </w:r>
      <w:r w:rsidR="00E11663" w:rsidRPr="0005555B">
        <w:rPr>
          <w:rFonts w:ascii="Garamond" w:hAnsi="Garamond"/>
          <w:sz w:val="24"/>
          <w:szCs w:val="24"/>
        </w:rPr>
        <w:t>6</w:t>
      </w:r>
      <w:r w:rsidR="00F51B72" w:rsidRPr="0005555B">
        <w:rPr>
          <w:rFonts w:ascii="Garamond" w:hAnsi="Garamond"/>
          <w:sz w:val="24"/>
          <w:szCs w:val="24"/>
        </w:rPr>
        <w:t xml:space="preserve"> </w:t>
      </w:r>
    </w:p>
    <w:p w:rsidR="00ED787C" w:rsidRDefault="00C2561A" w:rsidP="003A106B">
      <w:pPr>
        <w:tabs>
          <w:tab w:val="left" w:pos="3402"/>
        </w:tabs>
        <w:spacing w:after="0"/>
        <w:ind w:left="1134" w:hanging="1134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Objeto</w:t>
      </w:r>
      <w:r w:rsidRPr="0005555B">
        <w:rPr>
          <w:rFonts w:ascii="Garamond" w:hAnsi="Garamond"/>
          <w:sz w:val="24"/>
          <w:szCs w:val="24"/>
        </w:rPr>
        <w:t xml:space="preserve">:    </w:t>
      </w:r>
      <w:r w:rsidR="00162200" w:rsidRPr="0005555B">
        <w:rPr>
          <w:rFonts w:ascii="Garamond" w:hAnsi="Garamond"/>
          <w:sz w:val="24"/>
          <w:szCs w:val="24"/>
        </w:rPr>
        <w:t xml:space="preserve"> </w:t>
      </w:r>
      <w:r w:rsidR="0005555B">
        <w:rPr>
          <w:rFonts w:ascii="Garamond" w:hAnsi="Garamond"/>
          <w:sz w:val="24"/>
          <w:szCs w:val="24"/>
        </w:rPr>
        <w:t xml:space="preserve"> </w:t>
      </w:r>
      <w:r w:rsidR="003A106B">
        <w:rPr>
          <w:rFonts w:ascii="Garamond" w:hAnsi="Garamond"/>
          <w:sz w:val="24"/>
          <w:szCs w:val="24"/>
        </w:rPr>
        <w:t xml:space="preserve"> </w:t>
      </w:r>
      <w:r w:rsidR="000E727F" w:rsidRPr="0005555B">
        <w:rPr>
          <w:rFonts w:ascii="Garamond" w:hAnsi="Garamond"/>
          <w:sz w:val="24"/>
          <w:szCs w:val="24"/>
        </w:rPr>
        <w:t xml:space="preserve">Projeto </w:t>
      </w:r>
      <w:r w:rsidR="00F81931" w:rsidRPr="0005555B">
        <w:rPr>
          <w:rFonts w:ascii="Garamond" w:hAnsi="Garamond"/>
          <w:sz w:val="24"/>
          <w:szCs w:val="24"/>
        </w:rPr>
        <w:t xml:space="preserve">de </w:t>
      </w:r>
      <w:r w:rsidR="0023130F" w:rsidRPr="0005555B">
        <w:rPr>
          <w:rFonts w:ascii="Garamond" w:hAnsi="Garamond"/>
          <w:sz w:val="24"/>
          <w:szCs w:val="24"/>
        </w:rPr>
        <w:t xml:space="preserve">Lei </w:t>
      </w:r>
      <w:r w:rsidR="00F81931" w:rsidRPr="0005555B">
        <w:rPr>
          <w:rFonts w:ascii="Garamond" w:hAnsi="Garamond"/>
          <w:sz w:val="24"/>
          <w:szCs w:val="24"/>
        </w:rPr>
        <w:t>nº</w:t>
      </w:r>
      <w:r w:rsidR="001A031D">
        <w:rPr>
          <w:rFonts w:ascii="Garamond" w:hAnsi="Garamond"/>
          <w:sz w:val="24"/>
          <w:szCs w:val="24"/>
        </w:rPr>
        <w:t>.</w:t>
      </w:r>
      <w:r w:rsidR="00F81931" w:rsidRPr="0005555B">
        <w:rPr>
          <w:rFonts w:ascii="Garamond" w:hAnsi="Garamond"/>
          <w:sz w:val="24"/>
          <w:szCs w:val="24"/>
        </w:rPr>
        <w:t xml:space="preserve"> </w:t>
      </w:r>
      <w:r w:rsidR="009E4147">
        <w:rPr>
          <w:rFonts w:ascii="Garamond" w:hAnsi="Garamond"/>
          <w:sz w:val="24"/>
          <w:szCs w:val="24"/>
        </w:rPr>
        <w:t>4.</w:t>
      </w:r>
      <w:r w:rsidR="00E83A9C">
        <w:rPr>
          <w:rFonts w:ascii="Garamond" w:hAnsi="Garamond"/>
          <w:sz w:val="24"/>
          <w:szCs w:val="24"/>
        </w:rPr>
        <w:t>403</w:t>
      </w:r>
      <w:r w:rsidR="00B1609F" w:rsidRPr="0005555B">
        <w:rPr>
          <w:rFonts w:ascii="Garamond" w:hAnsi="Garamond"/>
          <w:sz w:val="24"/>
          <w:szCs w:val="24"/>
        </w:rPr>
        <w:t xml:space="preserve">, de </w:t>
      </w:r>
      <w:r w:rsidR="00E83A9C">
        <w:rPr>
          <w:rFonts w:ascii="Garamond" w:hAnsi="Garamond"/>
          <w:sz w:val="24"/>
          <w:szCs w:val="24"/>
        </w:rPr>
        <w:t>15</w:t>
      </w:r>
      <w:r w:rsidR="00E11663" w:rsidRPr="0005555B">
        <w:rPr>
          <w:rFonts w:ascii="Garamond" w:hAnsi="Garamond"/>
          <w:sz w:val="24"/>
          <w:szCs w:val="24"/>
        </w:rPr>
        <w:t xml:space="preserve"> </w:t>
      </w:r>
      <w:r w:rsidR="00B1609F" w:rsidRPr="0005555B">
        <w:rPr>
          <w:rFonts w:ascii="Garamond" w:hAnsi="Garamond"/>
          <w:sz w:val="24"/>
          <w:szCs w:val="24"/>
        </w:rPr>
        <w:t xml:space="preserve">de </w:t>
      </w:r>
      <w:r w:rsidR="00E83A9C">
        <w:rPr>
          <w:rFonts w:ascii="Garamond" w:hAnsi="Garamond"/>
          <w:sz w:val="24"/>
          <w:szCs w:val="24"/>
        </w:rPr>
        <w:t>junh</w:t>
      </w:r>
      <w:r w:rsidR="001A031D">
        <w:rPr>
          <w:rFonts w:ascii="Garamond" w:hAnsi="Garamond"/>
          <w:sz w:val="24"/>
          <w:szCs w:val="24"/>
        </w:rPr>
        <w:t>o</w:t>
      </w:r>
      <w:r w:rsidR="009E4147">
        <w:rPr>
          <w:rFonts w:ascii="Garamond" w:hAnsi="Garamond"/>
          <w:sz w:val="24"/>
          <w:szCs w:val="24"/>
        </w:rPr>
        <w:t xml:space="preserve"> de 201</w:t>
      </w:r>
      <w:r w:rsidR="001A031D">
        <w:rPr>
          <w:rFonts w:ascii="Garamond" w:hAnsi="Garamond"/>
          <w:sz w:val="24"/>
          <w:szCs w:val="24"/>
        </w:rPr>
        <w:t>6</w:t>
      </w:r>
      <w:r w:rsidR="00223E1B" w:rsidRPr="0005555B">
        <w:rPr>
          <w:rFonts w:ascii="Garamond" w:hAnsi="Garamond"/>
          <w:sz w:val="24"/>
          <w:szCs w:val="24"/>
        </w:rPr>
        <w:t>,</w:t>
      </w:r>
      <w:r w:rsidR="0005555B" w:rsidRPr="0005555B">
        <w:rPr>
          <w:rFonts w:ascii="Garamond" w:hAnsi="Garamond"/>
          <w:sz w:val="24"/>
          <w:szCs w:val="24"/>
        </w:rPr>
        <w:t xml:space="preserve"> que “</w:t>
      </w:r>
      <w:r w:rsidR="003A106B">
        <w:rPr>
          <w:rFonts w:ascii="Garamond" w:hAnsi="Garamond"/>
          <w:sz w:val="24"/>
          <w:szCs w:val="24"/>
        </w:rPr>
        <w:t xml:space="preserve">Altera </w:t>
      </w:r>
      <w:r w:rsidR="00E83A9C">
        <w:rPr>
          <w:rFonts w:ascii="Garamond" w:hAnsi="Garamond"/>
          <w:sz w:val="24"/>
          <w:szCs w:val="24"/>
        </w:rPr>
        <w:t xml:space="preserve">ementa e o art. 1º da Lei nº 7.324, de </w:t>
      </w:r>
      <w:r w:rsidR="003A106B">
        <w:rPr>
          <w:rFonts w:ascii="Garamond" w:hAnsi="Garamond"/>
          <w:sz w:val="24"/>
          <w:szCs w:val="24"/>
        </w:rPr>
        <w:t>2</w:t>
      </w:r>
      <w:r w:rsidR="00E83A9C">
        <w:rPr>
          <w:rFonts w:ascii="Garamond" w:hAnsi="Garamond"/>
          <w:sz w:val="24"/>
          <w:szCs w:val="24"/>
        </w:rPr>
        <w:t>5</w:t>
      </w:r>
      <w:r w:rsidR="003A106B">
        <w:rPr>
          <w:rFonts w:ascii="Garamond" w:hAnsi="Garamond"/>
          <w:sz w:val="24"/>
          <w:szCs w:val="24"/>
        </w:rPr>
        <w:t xml:space="preserve"> de </w:t>
      </w:r>
      <w:r w:rsidR="00E83A9C">
        <w:rPr>
          <w:rFonts w:ascii="Garamond" w:hAnsi="Garamond"/>
          <w:sz w:val="24"/>
          <w:szCs w:val="24"/>
        </w:rPr>
        <w:t>maio</w:t>
      </w:r>
      <w:r w:rsidR="00B936E5">
        <w:rPr>
          <w:rFonts w:ascii="Garamond" w:hAnsi="Garamond"/>
          <w:sz w:val="24"/>
          <w:szCs w:val="24"/>
        </w:rPr>
        <w:t xml:space="preserve"> de 2016, que </w:t>
      </w:r>
      <w:bookmarkStart w:id="0" w:name="_GoBack"/>
      <w:bookmarkEnd w:id="0"/>
      <w:r w:rsidR="00E83A9C">
        <w:rPr>
          <w:rFonts w:ascii="Garamond" w:hAnsi="Garamond"/>
          <w:sz w:val="24"/>
          <w:szCs w:val="24"/>
        </w:rPr>
        <w:t>a</w:t>
      </w:r>
      <w:r w:rsidR="003A106B">
        <w:rPr>
          <w:rFonts w:ascii="Garamond" w:hAnsi="Garamond"/>
          <w:sz w:val="24"/>
          <w:szCs w:val="24"/>
        </w:rPr>
        <w:t xml:space="preserve">utoriza </w:t>
      </w:r>
      <w:r w:rsidR="00E83A9C">
        <w:rPr>
          <w:rFonts w:ascii="Garamond" w:hAnsi="Garamond"/>
          <w:sz w:val="24"/>
          <w:szCs w:val="24"/>
        </w:rPr>
        <w:t>a cessão de uso de imóvel ao Estado de Minas Gerais, através do Décimo Quinto Batalhão de Polícia Militar, e dá outras providências</w:t>
      </w:r>
      <w:r w:rsidR="00B85170">
        <w:rPr>
          <w:rFonts w:ascii="Garamond" w:hAnsi="Garamond"/>
          <w:sz w:val="24"/>
          <w:szCs w:val="24"/>
        </w:rPr>
        <w:t>.</w:t>
      </w:r>
    </w:p>
    <w:p w:rsidR="008A0A33" w:rsidRPr="006B2FA7" w:rsidRDefault="000E727F" w:rsidP="003A106B">
      <w:pPr>
        <w:tabs>
          <w:tab w:val="left" w:pos="3402"/>
        </w:tabs>
        <w:spacing w:after="0"/>
        <w:ind w:left="1134" w:hanging="1134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Autoria</w:t>
      </w:r>
      <w:r w:rsidR="00F81931" w:rsidRPr="006B2FA7">
        <w:rPr>
          <w:rFonts w:ascii="Garamond" w:hAnsi="Garamond"/>
          <w:sz w:val="24"/>
          <w:szCs w:val="24"/>
        </w:rPr>
        <w:t xml:space="preserve">: </w:t>
      </w:r>
      <w:r w:rsidR="0094075F">
        <w:rPr>
          <w:rFonts w:ascii="Garamond" w:hAnsi="Garamond"/>
          <w:sz w:val="24"/>
          <w:szCs w:val="24"/>
        </w:rPr>
        <w:t xml:space="preserve">     </w:t>
      </w:r>
      <w:r w:rsidR="00B01489">
        <w:rPr>
          <w:rFonts w:ascii="Garamond" w:hAnsi="Garamond"/>
          <w:sz w:val="24"/>
          <w:szCs w:val="24"/>
        </w:rPr>
        <w:t>EXECUTIVO MUNICIPAL</w:t>
      </w:r>
    </w:p>
    <w:p w:rsidR="00481E2D" w:rsidRPr="006B2FA7" w:rsidRDefault="000E727F" w:rsidP="003A106B">
      <w:pPr>
        <w:spacing w:after="0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Relator</w:t>
      </w:r>
      <w:r w:rsidR="00F81931" w:rsidRPr="006B2FA7">
        <w:rPr>
          <w:rFonts w:ascii="Garamond" w:hAnsi="Garamond"/>
          <w:sz w:val="24"/>
          <w:szCs w:val="24"/>
        </w:rPr>
        <w:t xml:space="preserve">: </w:t>
      </w:r>
      <w:r w:rsidR="009E0874" w:rsidRPr="006B2FA7">
        <w:rPr>
          <w:rFonts w:ascii="Garamond" w:hAnsi="Garamond"/>
          <w:sz w:val="24"/>
          <w:szCs w:val="24"/>
        </w:rPr>
        <w:t xml:space="preserve">     </w:t>
      </w:r>
      <w:r w:rsidR="00094027" w:rsidRPr="006B2FA7">
        <w:rPr>
          <w:rFonts w:ascii="Garamond" w:hAnsi="Garamond"/>
          <w:sz w:val="24"/>
          <w:szCs w:val="24"/>
        </w:rPr>
        <w:t xml:space="preserve">Vereador </w:t>
      </w:r>
      <w:r w:rsidR="00882ECA">
        <w:rPr>
          <w:rFonts w:ascii="Garamond" w:hAnsi="Garamond"/>
          <w:sz w:val="24"/>
          <w:szCs w:val="24"/>
        </w:rPr>
        <w:t>DAVID ANTÔNIO SANCHES – David Balla</w:t>
      </w:r>
    </w:p>
    <w:p w:rsidR="00504D75" w:rsidRPr="006B2FA7" w:rsidRDefault="00504D75" w:rsidP="002C59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07E3B" w:rsidRDefault="000E727F" w:rsidP="003A106B">
      <w:pPr>
        <w:spacing w:after="60"/>
        <w:jc w:val="both"/>
        <w:rPr>
          <w:rFonts w:ascii="Garamond" w:hAnsi="Garamond"/>
          <w:b/>
          <w:sz w:val="24"/>
          <w:szCs w:val="24"/>
        </w:rPr>
      </w:pPr>
      <w:r w:rsidRPr="00713458">
        <w:rPr>
          <w:rFonts w:ascii="Garamond" w:hAnsi="Garamond"/>
          <w:b/>
          <w:sz w:val="24"/>
          <w:szCs w:val="24"/>
        </w:rPr>
        <w:t>1.</w:t>
      </w:r>
      <w:r w:rsidRPr="006B2FA7">
        <w:rPr>
          <w:rFonts w:ascii="Garamond" w:hAnsi="Garamond"/>
          <w:sz w:val="24"/>
          <w:szCs w:val="24"/>
        </w:rPr>
        <w:t xml:space="preserve"> </w:t>
      </w:r>
      <w:r w:rsidRPr="006B2FA7">
        <w:rPr>
          <w:rFonts w:ascii="Garamond" w:hAnsi="Garamond"/>
          <w:b/>
          <w:sz w:val="24"/>
          <w:szCs w:val="24"/>
        </w:rPr>
        <w:t xml:space="preserve">Relatório </w:t>
      </w:r>
    </w:p>
    <w:p w:rsidR="00426E2B" w:rsidRDefault="004B5C68" w:rsidP="003A106B">
      <w:pPr>
        <w:tabs>
          <w:tab w:val="left" w:pos="3402"/>
        </w:tabs>
        <w:spacing w:after="0"/>
        <w:ind w:firstLine="709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>Trata-se de projeto de lei</w:t>
      </w:r>
      <w:r w:rsidR="009E4147">
        <w:rPr>
          <w:rFonts w:ascii="Garamond" w:hAnsi="Garamond"/>
          <w:sz w:val="24"/>
          <w:szCs w:val="24"/>
        </w:rPr>
        <w:t xml:space="preserve">, de autoria </w:t>
      </w:r>
      <w:r w:rsidR="008A5C4F">
        <w:rPr>
          <w:rFonts w:ascii="Garamond" w:hAnsi="Garamond"/>
          <w:sz w:val="24"/>
          <w:szCs w:val="24"/>
        </w:rPr>
        <w:t>do Executivo Municipal</w:t>
      </w:r>
      <w:r w:rsidR="009E4147">
        <w:rPr>
          <w:rFonts w:ascii="Garamond" w:hAnsi="Garamond"/>
          <w:sz w:val="24"/>
          <w:szCs w:val="24"/>
        </w:rPr>
        <w:t>, que</w:t>
      </w:r>
      <w:r w:rsidRPr="006B2FA7">
        <w:rPr>
          <w:rFonts w:ascii="Garamond" w:hAnsi="Garamond"/>
          <w:sz w:val="24"/>
          <w:szCs w:val="24"/>
        </w:rPr>
        <w:t xml:space="preserve"> visa </w:t>
      </w:r>
      <w:r w:rsidR="002C595A">
        <w:rPr>
          <w:rFonts w:ascii="Garamond" w:hAnsi="Garamond"/>
          <w:sz w:val="24"/>
          <w:szCs w:val="24"/>
        </w:rPr>
        <w:t xml:space="preserve">alterar a redação </w:t>
      </w:r>
      <w:r w:rsidR="008A5C4F">
        <w:rPr>
          <w:rFonts w:ascii="Garamond" w:hAnsi="Garamond"/>
          <w:sz w:val="24"/>
          <w:szCs w:val="24"/>
        </w:rPr>
        <w:t>da Lei nº 7.324/</w:t>
      </w:r>
      <w:r w:rsidR="008A5C4F">
        <w:rPr>
          <w:rFonts w:ascii="Garamond" w:hAnsi="Garamond"/>
          <w:sz w:val="24"/>
          <w:szCs w:val="24"/>
        </w:rPr>
        <w:t>2016,</w:t>
      </w:r>
      <w:r w:rsidR="008A5C4F">
        <w:rPr>
          <w:rFonts w:ascii="Garamond" w:hAnsi="Garamond"/>
          <w:sz w:val="24"/>
          <w:szCs w:val="24"/>
        </w:rPr>
        <w:t xml:space="preserve"> de forma a retificar </w:t>
      </w:r>
      <w:r w:rsidR="00426E2B">
        <w:rPr>
          <w:rFonts w:ascii="Garamond" w:hAnsi="Garamond"/>
          <w:sz w:val="24"/>
          <w:szCs w:val="24"/>
        </w:rPr>
        <w:t>erro material na ementa e no art. 1º da proposta, devido que o controle administrativo da Polícia Militar do Estado de Minas Gerais é realizado pela Décima Região da Polícia Militar, conforme justificativa na Mensagem nº 499/2016.</w:t>
      </w:r>
    </w:p>
    <w:p w:rsidR="00EE5F3A" w:rsidRPr="009C4169" w:rsidRDefault="00EE5F3A" w:rsidP="002C595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0"/>
          <w:szCs w:val="20"/>
        </w:rPr>
      </w:pPr>
    </w:p>
    <w:p w:rsidR="000E727F" w:rsidRDefault="000E727F" w:rsidP="003A106B">
      <w:pPr>
        <w:pStyle w:val="PargrafodaLista"/>
        <w:spacing w:after="60"/>
        <w:ind w:left="0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 xml:space="preserve">2. </w:t>
      </w:r>
      <w:r w:rsidR="00917D38" w:rsidRPr="006B2FA7">
        <w:rPr>
          <w:rFonts w:ascii="Garamond" w:hAnsi="Garamond"/>
          <w:b/>
          <w:sz w:val="24"/>
          <w:szCs w:val="24"/>
        </w:rPr>
        <w:t xml:space="preserve">Parecer </w:t>
      </w:r>
      <w:r w:rsidR="00803470" w:rsidRPr="006B2FA7">
        <w:rPr>
          <w:rFonts w:ascii="Garamond" w:hAnsi="Garamond"/>
          <w:b/>
          <w:sz w:val="24"/>
          <w:szCs w:val="24"/>
        </w:rPr>
        <w:t>e voto</w:t>
      </w:r>
    </w:p>
    <w:p w:rsidR="00EE5F3A" w:rsidRPr="00727DB8" w:rsidRDefault="00EE5F3A" w:rsidP="003A106B">
      <w:pPr>
        <w:spacing w:after="0"/>
        <w:ind w:firstLine="709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 xml:space="preserve">O projeto de lei em referência se enquadra na categoria legislativa de lei ordinária, </w:t>
      </w:r>
      <w:r w:rsidR="002C595A">
        <w:rPr>
          <w:rFonts w:ascii="Garamond" w:hAnsi="Garamond" w:cs="Arial"/>
          <w:sz w:val="24"/>
          <w:szCs w:val="24"/>
        </w:rPr>
        <w:t>uma vez que</w:t>
      </w:r>
      <w:r w:rsidRPr="00727DB8">
        <w:rPr>
          <w:rFonts w:ascii="Garamond" w:hAnsi="Garamond" w:cs="Arial"/>
          <w:sz w:val="24"/>
          <w:szCs w:val="24"/>
        </w:rPr>
        <w:t xml:space="preserve"> o seu conteúdo não está reservado ao campo mater</w:t>
      </w:r>
      <w:r w:rsidR="00307AD4">
        <w:rPr>
          <w:rFonts w:ascii="Garamond" w:hAnsi="Garamond" w:cs="Arial"/>
          <w:sz w:val="24"/>
          <w:szCs w:val="24"/>
        </w:rPr>
        <w:t>ial próprio da lei complementar, bem com</w:t>
      </w:r>
      <w:r w:rsidR="002C595A">
        <w:rPr>
          <w:rFonts w:ascii="Garamond" w:hAnsi="Garamond" w:cs="Arial"/>
          <w:sz w:val="24"/>
          <w:szCs w:val="24"/>
        </w:rPr>
        <w:t>o</w:t>
      </w:r>
      <w:r w:rsidR="00307AD4">
        <w:rPr>
          <w:rFonts w:ascii="Garamond" w:hAnsi="Garamond" w:cs="Arial"/>
          <w:sz w:val="24"/>
          <w:szCs w:val="24"/>
        </w:rPr>
        <w:t xml:space="preserve"> porque se pretende alterar espécie normativa ordinária.</w:t>
      </w:r>
    </w:p>
    <w:p w:rsidR="00CD57DF" w:rsidRDefault="00EE5F3A" w:rsidP="00CD57DF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ab/>
        <w:t>No que tange à constitucionalidade e legalidade, constata-se que o projeto está em consonância com os preceitos contidos no art. 30, I, da Constituição Federal e arts. 12 e 67 da Lei Orgânica Municipal, segundo os quais compete privativamente ao Município legislar sobre matéria de interesse local.</w:t>
      </w:r>
    </w:p>
    <w:p w:rsidR="00CD57DF" w:rsidRPr="00CD57DF" w:rsidRDefault="00CD57DF" w:rsidP="00CD57DF">
      <w:pPr>
        <w:spacing w:after="0"/>
        <w:ind w:firstLine="708"/>
        <w:jc w:val="both"/>
        <w:rPr>
          <w:rFonts w:ascii="Garamond" w:hAnsi="Garamond" w:cs="Arial"/>
          <w:sz w:val="24"/>
          <w:szCs w:val="24"/>
        </w:rPr>
      </w:pPr>
      <w:r w:rsidRPr="0040619C">
        <w:rPr>
          <w:rFonts w:ascii="Garamond" w:hAnsi="Garamond"/>
          <w:sz w:val="24"/>
          <w:szCs w:val="24"/>
        </w:rPr>
        <w:t>Constata-se, também, que a matéria não integra o</w:t>
      </w:r>
      <w:r w:rsidR="00D0769B">
        <w:rPr>
          <w:rFonts w:ascii="Garamond" w:hAnsi="Garamond"/>
          <w:sz w:val="24"/>
          <w:szCs w:val="24"/>
        </w:rPr>
        <w:t xml:space="preserve"> campo reservado à iniciativa da Câmara Municipal</w:t>
      </w:r>
      <w:r w:rsidRPr="0040619C">
        <w:rPr>
          <w:rFonts w:ascii="Garamond" w:hAnsi="Garamond"/>
          <w:sz w:val="24"/>
          <w:szCs w:val="24"/>
        </w:rPr>
        <w:t>, consoante interpretação do art. 61</w:t>
      </w:r>
      <w:r w:rsidR="00D0769B">
        <w:rPr>
          <w:rFonts w:ascii="Garamond" w:hAnsi="Garamond"/>
          <w:sz w:val="24"/>
          <w:szCs w:val="24"/>
        </w:rPr>
        <w:t xml:space="preserve"> </w:t>
      </w:r>
      <w:r w:rsidRPr="0040619C">
        <w:rPr>
          <w:rFonts w:ascii="Garamond" w:hAnsi="Garamond"/>
          <w:sz w:val="24"/>
          <w:szCs w:val="24"/>
        </w:rPr>
        <w:t>da Constituição Federal</w:t>
      </w:r>
      <w:r w:rsidR="00D0769B">
        <w:rPr>
          <w:rFonts w:ascii="Garamond" w:hAnsi="Garamond"/>
          <w:sz w:val="24"/>
          <w:szCs w:val="24"/>
        </w:rPr>
        <w:t xml:space="preserve"> e art. 74</w:t>
      </w:r>
      <w:r w:rsidRPr="0040619C">
        <w:rPr>
          <w:rFonts w:ascii="Garamond" w:hAnsi="Garamond"/>
          <w:sz w:val="24"/>
          <w:szCs w:val="24"/>
        </w:rPr>
        <w:t xml:space="preserve"> da Lei Orgânica de Patos de Minas, sendo, portanto, legítima a iniciativa</w:t>
      </w:r>
      <w:r w:rsidR="00D0769B">
        <w:rPr>
          <w:rFonts w:ascii="Garamond" w:hAnsi="Garamond"/>
          <w:sz w:val="24"/>
          <w:szCs w:val="24"/>
        </w:rPr>
        <w:t xml:space="preserve"> do Chefe do Executivo</w:t>
      </w:r>
      <w:r w:rsidRPr="0040619C">
        <w:rPr>
          <w:rFonts w:ascii="Garamond" w:hAnsi="Garamond"/>
          <w:sz w:val="24"/>
          <w:szCs w:val="24"/>
        </w:rPr>
        <w:t>.</w:t>
      </w:r>
    </w:p>
    <w:p w:rsidR="00EE5F3A" w:rsidRDefault="002C595A" w:rsidP="002C595A">
      <w:pPr>
        <w:spacing w:after="60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ab/>
        <w:t>No tocante à técnica de redação, o projeto a</w:t>
      </w:r>
      <w:r w:rsidR="00CD57DF">
        <w:rPr>
          <w:rFonts w:ascii="Garamond" w:hAnsi="Garamond" w:cs="Arial"/>
          <w:sz w:val="24"/>
          <w:szCs w:val="24"/>
        </w:rPr>
        <w:t>tende às</w:t>
      </w:r>
      <w:r w:rsidRPr="00727DB8">
        <w:rPr>
          <w:rFonts w:ascii="Garamond" w:hAnsi="Garamond" w:cs="Arial"/>
          <w:sz w:val="24"/>
          <w:szCs w:val="24"/>
        </w:rPr>
        <w:t xml:space="preserve"> determinações da Lei Complementar Municipal nº. 400, de 9 de abril de 2013, que trata das regras atinentes à elaboração, alteração e consolidação das leis municipais.</w:t>
      </w:r>
    </w:p>
    <w:p w:rsidR="002C595A" w:rsidRPr="009C4169" w:rsidRDefault="002C595A" w:rsidP="002C595A">
      <w:pPr>
        <w:spacing w:after="0" w:line="240" w:lineRule="auto"/>
        <w:jc w:val="both"/>
        <w:rPr>
          <w:rFonts w:ascii="Garamond" w:hAnsi="Garamond" w:cs="Arial"/>
          <w:b/>
          <w:bCs/>
          <w:sz w:val="20"/>
          <w:szCs w:val="20"/>
        </w:rPr>
      </w:pPr>
    </w:p>
    <w:p w:rsidR="00EE5F3A" w:rsidRPr="00727DB8" w:rsidRDefault="00EE5F3A" w:rsidP="003A106B">
      <w:pPr>
        <w:spacing w:after="60"/>
        <w:jc w:val="both"/>
        <w:rPr>
          <w:rFonts w:ascii="Garamond" w:hAnsi="Garamond" w:cs="Arial"/>
          <w:b/>
          <w:bCs/>
          <w:sz w:val="24"/>
          <w:szCs w:val="24"/>
        </w:rPr>
      </w:pPr>
      <w:r w:rsidRPr="00727DB8">
        <w:rPr>
          <w:rFonts w:ascii="Garamond" w:hAnsi="Garamond" w:cs="Arial"/>
          <w:b/>
          <w:bCs/>
          <w:sz w:val="24"/>
          <w:szCs w:val="24"/>
        </w:rPr>
        <w:t>3. Voto</w:t>
      </w:r>
    </w:p>
    <w:p w:rsidR="00EE5F3A" w:rsidRDefault="00EE5F3A" w:rsidP="002C595A">
      <w:pPr>
        <w:spacing w:after="120"/>
        <w:jc w:val="both"/>
        <w:rPr>
          <w:rFonts w:ascii="Garamond" w:hAnsi="Garamond" w:cs="Arial"/>
          <w:bCs/>
          <w:sz w:val="24"/>
          <w:szCs w:val="24"/>
        </w:rPr>
      </w:pPr>
      <w:r w:rsidRPr="00727DB8">
        <w:rPr>
          <w:rFonts w:ascii="Garamond" w:hAnsi="Garamond" w:cs="Arial"/>
          <w:b/>
          <w:bCs/>
          <w:sz w:val="24"/>
          <w:szCs w:val="24"/>
        </w:rPr>
        <w:tab/>
      </w:r>
      <w:r w:rsidRPr="00727DB8">
        <w:rPr>
          <w:rFonts w:ascii="Garamond" w:hAnsi="Garamond" w:cs="Arial"/>
          <w:bCs/>
          <w:sz w:val="24"/>
          <w:szCs w:val="24"/>
        </w:rPr>
        <w:t xml:space="preserve">Em razão do exposto, tendo em vista a constitucionalidade, legalidade e regimentalidade, </w:t>
      </w:r>
      <w:r w:rsidRPr="00727DB8">
        <w:rPr>
          <w:rFonts w:ascii="Garamond" w:hAnsi="Garamond" w:cs="Arial"/>
          <w:b/>
          <w:bCs/>
          <w:sz w:val="24"/>
          <w:szCs w:val="24"/>
        </w:rPr>
        <w:t>voto pela aprovação</w:t>
      </w:r>
      <w:r w:rsidRPr="00727DB8">
        <w:rPr>
          <w:rFonts w:ascii="Garamond" w:hAnsi="Garamond" w:cs="Arial"/>
          <w:bCs/>
          <w:sz w:val="24"/>
          <w:szCs w:val="24"/>
        </w:rPr>
        <w:t xml:space="preserve"> do presente projeto de lei em primeiro turno de discussão e votação.</w:t>
      </w:r>
    </w:p>
    <w:p w:rsidR="00EE5F3A" w:rsidRDefault="00EE5F3A" w:rsidP="003A106B">
      <w:pPr>
        <w:spacing w:after="120"/>
        <w:ind w:firstLine="708"/>
        <w:jc w:val="both"/>
        <w:rPr>
          <w:rFonts w:ascii="Garamond" w:hAnsi="Garamond" w:cs="Arial"/>
          <w:bCs/>
          <w:sz w:val="24"/>
          <w:szCs w:val="24"/>
        </w:rPr>
      </w:pPr>
      <w:r w:rsidRPr="00727DB8">
        <w:rPr>
          <w:rFonts w:ascii="Garamond" w:hAnsi="Garamond" w:cs="Arial"/>
          <w:bCs/>
          <w:sz w:val="24"/>
          <w:szCs w:val="24"/>
        </w:rPr>
        <w:t>É como voto.</w:t>
      </w:r>
    </w:p>
    <w:p w:rsidR="006B08C0" w:rsidRPr="006B2FA7" w:rsidRDefault="009811E9" w:rsidP="00CD57DF">
      <w:pPr>
        <w:spacing w:after="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 w:rsidR="006B08C0" w:rsidRPr="006B2FA7">
        <w:rPr>
          <w:rFonts w:ascii="Garamond" w:hAnsi="Garamond"/>
          <w:sz w:val="24"/>
          <w:szCs w:val="24"/>
        </w:rPr>
        <w:t>Câmara Municipal de Patos de Minas,</w:t>
      </w:r>
      <w:r w:rsidR="00B72B50" w:rsidRPr="006B2FA7">
        <w:rPr>
          <w:rFonts w:ascii="Garamond" w:hAnsi="Garamond"/>
          <w:sz w:val="24"/>
          <w:szCs w:val="24"/>
        </w:rPr>
        <w:t xml:space="preserve"> </w:t>
      </w:r>
      <w:r w:rsidR="00D0769B">
        <w:rPr>
          <w:rFonts w:ascii="Garamond" w:hAnsi="Garamond"/>
          <w:sz w:val="24"/>
          <w:szCs w:val="24"/>
        </w:rPr>
        <w:t>30</w:t>
      </w:r>
      <w:r w:rsidR="0022097E" w:rsidRPr="006B2FA7">
        <w:rPr>
          <w:rFonts w:ascii="Garamond" w:hAnsi="Garamond"/>
          <w:sz w:val="24"/>
          <w:szCs w:val="24"/>
        </w:rPr>
        <w:t xml:space="preserve"> </w:t>
      </w:r>
      <w:r w:rsidR="006B08C0" w:rsidRPr="006B2FA7">
        <w:rPr>
          <w:rFonts w:ascii="Garamond" w:hAnsi="Garamond"/>
          <w:sz w:val="24"/>
          <w:szCs w:val="24"/>
        </w:rPr>
        <w:t xml:space="preserve">de </w:t>
      </w:r>
      <w:r w:rsidR="00D0769B">
        <w:rPr>
          <w:rFonts w:ascii="Garamond" w:hAnsi="Garamond"/>
          <w:sz w:val="24"/>
          <w:szCs w:val="24"/>
        </w:rPr>
        <w:t>junh</w:t>
      </w:r>
      <w:r w:rsidR="004D321D">
        <w:rPr>
          <w:rFonts w:ascii="Garamond" w:hAnsi="Garamond"/>
          <w:sz w:val="24"/>
          <w:szCs w:val="24"/>
        </w:rPr>
        <w:t xml:space="preserve">o </w:t>
      </w:r>
      <w:r w:rsidR="007632CC" w:rsidRPr="006B2FA7">
        <w:rPr>
          <w:rFonts w:ascii="Garamond" w:hAnsi="Garamond"/>
          <w:sz w:val="24"/>
          <w:szCs w:val="24"/>
        </w:rPr>
        <w:t>de 201</w:t>
      </w:r>
      <w:r w:rsidR="004D321D">
        <w:rPr>
          <w:rFonts w:ascii="Garamond" w:hAnsi="Garamond"/>
          <w:sz w:val="24"/>
          <w:szCs w:val="24"/>
        </w:rPr>
        <w:t>6</w:t>
      </w:r>
      <w:r w:rsidR="006B08C0" w:rsidRPr="006B2FA7">
        <w:rPr>
          <w:rFonts w:ascii="Garamond" w:hAnsi="Garamond"/>
          <w:sz w:val="24"/>
          <w:szCs w:val="24"/>
        </w:rPr>
        <w:t>.</w:t>
      </w:r>
    </w:p>
    <w:p w:rsidR="00803470" w:rsidRPr="006B2FA7" w:rsidRDefault="006B08C0" w:rsidP="002C595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 </w:t>
      </w:r>
      <w:r w:rsidRPr="006B2FA7">
        <w:rPr>
          <w:rFonts w:ascii="Garamond" w:hAnsi="Garamond"/>
          <w:sz w:val="24"/>
          <w:szCs w:val="24"/>
        </w:rPr>
        <w:tab/>
      </w:r>
    </w:p>
    <w:p w:rsidR="00902CDB" w:rsidRPr="006B2FA7" w:rsidRDefault="00803470" w:rsidP="003A106B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 w:rsidR="00902CDB">
        <w:rPr>
          <w:rFonts w:ascii="Garamond" w:hAnsi="Garamond"/>
          <w:sz w:val="24"/>
          <w:szCs w:val="24"/>
        </w:rPr>
        <w:t xml:space="preserve">Relator </w:t>
      </w:r>
      <w:r w:rsidR="00D0769B">
        <w:rPr>
          <w:rFonts w:ascii="Garamond" w:hAnsi="Garamond"/>
          <w:b/>
          <w:sz w:val="24"/>
          <w:szCs w:val="24"/>
        </w:rPr>
        <w:t>David Antônio Sanches – David Balla</w:t>
      </w:r>
    </w:p>
    <w:p w:rsidR="00902CDB" w:rsidRDefault="00902CDB" w:rsidP="003A106B">
      <w:pPr>
        <w:autoSpaceDE w:val="0"/>
        <w:autoSpaceDN w:val="0"/>
        <w:adjustRightInd w:val="0"/>
        <w:spacing w:after="0"/>
        <w:ind w:left="708"/>
        <w:jc w:val="both"/>
        <w:rPr>
          <w:rFonts w:ascii="Garamond" w:hAnsi="Garamond"/>
          <w:sz w:val="24"/>
          <w:szCs w:val="24"/>
        </w:rPr>
      </w:pPr>
    </w:p>
    <w:p w:rsidR="00902CDB" w:rsidRDefault="004D321D" w:rsidP="003A106B">
      <w:pPr>
        <w:autoSpaceDE w:val="0"/>
        <w:autoSpaceDN w:val="0"/>
        <w:adjustRightInd w:val="0"/>
        <w:spacing w:after="0"/>
        <w:ind w:left="708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 w:rsidR="00902CDB">
        <w:rPr>
          <w:rFonts w:ascii="Garamond" w:hAnsi="Garamond"/>
          <w:b/>
          <w:sz w:val="24"/>
          <w:szCs w:val="24"/>
        </w:rPr>
        <w:t>Francisco Carlos Frechiani</w:t>
      </w:r>
    </w:p>
    <w:p w:rsidR="002C595A" w:rsidRDefault="002C595A" w:rsidP="003A106B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/>
          <w:sz w:val="24"/>
          <w:szCs w:val="24"/>
        </w:rPr>
      </w:pPr>
    </w:p>
    <w:p w:rsidR="004D321D" w:rsidRPr="006B2FA7" w:rsidRDefault="004D321D" w:rsidP="003A106B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 w:rsidR="00D0769B">
        <w:rPr>
          <w:rFonts w:ascii="Garamond" w:hAnsi="Garamond"/>
          <w:b/>
          <w:sz w:val="24"/>
          <w:szCs w:val="24"/>
        </w:rPr>
        <w:t>Otaviano Marques de Amorim</w:t>
      </w:r>
    </w:p>
    <w:sectPr w:rsidR="004D321D" w:rsidRPr="006B2FA7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D2F" w:rsidRDefault="00986D2F" w:rsidP="000F2192">
      <w:pPr>
        <w:spacing w:after="0" w:line="240" w:lineRule="auto"/>
      </w:pPr>
      <w:r>
        <w:separator/>
      </w:r>
    </w:p>
  </w:endnote>
  <w:endnote w:type="continuationSeparator" w:id="0">
    <w:p w:rsidR="00986D2F" w:rsidRDefault="00986D2F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D2F" w:rsidRDefault="00986D2F" w:rsidP="000F2192">
      <w:pPr>
        <w:spacing w:after="0" w:line="240" w:lineRule="auto"/>
      </w:pPr>
      <w:r>
        <w:separator/>
      </w:r>
    </w:p>
  </w:footnote>
  <w:footnote w:type="continuationSeparator" w:id="0">
    <w:p w:rsidR="00986D2F" w:rsidRDefault="00986D2F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0FBC"/>
    <w:rsid w:val="000126B7"/>
    <w:rsid w:val="00032BE8"/>
    <w:rsid w:val="00034E51"/>
    <w:rsid w:val="00037963"/>
    <w:rsid w:val="0005011A"/>
    <w:rsid w:val="0005025C"/>
    <w:rsid w:val="0005555B"/>
    <w:rsid w:val="000579FC"/>
    <w:rsid w:val="00073D37"/>
    <w:rsid w:val="00083FF5"/>
    <w:rsid w:val="0008761E"/>
    <w:rsid w:val="00094027"/>
    <w:rsid w:val="00094187"/>
    <w:rsid w:val="000A54CE"/>
    <w:rsid w:val="000A7756"/>
    <w:rsid w:val="000C2A3A"/>
    <w:rsid w:val="000C6F5D"/>
    <w:rsid w:val="000C7074"/>
    <w:rsid w:val="000D4B58"/>
    <w:rsid w:val="000E727F"/>
    <w:rsid w:val="000F2192"/>
    <w:rsid w:val="00111E7D"/>
    <w:rsid w:val="001159C7"/>
    <w:rsid w:val="001346DD"/>
    <w:rsid w:val="00135C85"/>
    <w:rsid w:val="00141C37"/>
    <w:rsid w:val="00144E33"/>
    <w:rsid w:val="00162200"/>
    <w:rsid w:val="00163A0C"/>
    <w:rsid w:val="00164DA4"/>
    <w:rsid w:val="0017407D"/>
    <w:rsid w:val="00175442"/>
    <w:rsid w:val="00182709"/>
    <w:rsid w:val="00183C95"/>
    <w:rsid w:val="0019688D"/>
    <w:rsid w:val="001A031D"/>
    <w:rsid w:val="001A5DF7"/>
    <w:rsid w:val="001B2F4E"/>
    <w:rsid w:val="001B40E0"/>
    <w:rsid w:val="001D183C"/>
    <w:rsid w:val="001D2716"/>
    <w:rsid w:val="001E6A8E"/>
    <w:rsid w:val="00205D22"/>
    <w:rsid w:val="00214F75"/>
    <w:rsid w:val="00215EAD"/>
    <w:rsid w:val="0022097E"/>
    <w:rsid w:val="00223E1B"/>
    <w:rsid w:val="00227BD6"/>
    <w:rsid w:val="00230B79"/>
    <w:rsid w:val="0023130F"/>
    <w:rsid w:val="002324D7"/>
    <w:rsid w:val="002342B6"/>
    <w:rsid w:val="00240401"/>
    <w:rsid w:val="002429E5"/>
    <w:rsid w:val="00250CA1"/>
    <w:rsid w:val="00263A4A"/>
    <w:rsid w:val="00267484"/>
    <w:rsid w:val="00270A96"/>
    <w:rsid w:val="002B0DB7"/>
    <w:rsid w:val="002B161C"/>
    <w:rsid w:val="002C223F"/>
    <w:rsid w:val="002C595A"/>
    <w:rsid w:val="002C667D"/>
    <w:rsid w:val="002D04D1"/>
    <w:rsid w:val="002E5351"/>
    <w:rsid w:val="002F6332"/>
    <w:rsid w:val="00307AD4"/>
    <w:rsid w:val="00317C9D"/>
    <w:rsid w:val="00324223"/>
    <w:rsid w:val="0032763A"/>
    <w:rsid w:val="00333811"/>
    <w:rsid w:val="00337F81"/>
    <w:rsid w:val="00352DC1"/>
    <w:rsid w:val="003A106B"/>
    <w:rsid w:val="003A337F"/>
    <w:rsid w:val="003A5C1F"/>
    <w:rsid w:val="003B6D99"/>
    <w:rsid w:val="003E4D7F"/>
    <w:rsid w:val="003E618E"/>
    <w:rsid w:val="0040107C"/>
    <w:rsid w:val="00405D64"/>
    <w:rsid w:val="0040619C"/>
    <w:rsid w:val="004243E5"/>
    <w:rsid w:val="00426E2B"/>
    <w:rsid w:val="004312A7"/>
    <w:rsid w:val="0044335E"/>
    <w:rsid w:val="0045176A"/>
    <w:rsid w:val="0046440D"/>
    <w:rsid w:val="00465B14"/>
    <w:rsid w:val="00475BB4"/>
    <w:rsid w:val="00481E2D"/>
    <w:rsid w:val="004A647E"/>
    <w:rsid w:val="004B5C68"/>
    <w:rsid w:val="004B7AE9"/>
    <w:rsid w:val="004C6963"/>
    <w:rsid w:val="004D0D8F"/>
    <w:rsid w:val="004D321D"/>
    <w:rsid w:val="004D52AB"/>
    <w:rsid w:val="004E0649"/>
    <w:rsid w:val="004F035C"/>
    <w:rsid w:val="004F2744"/>
    <w:rsid w:val="004F42AA"/>
    <w:rsid w:val="00504D75"/>
    <w:rsid w:val="0051233B"/>
    <w:rsid w:val="00520FCF"/>
    <w:rsid w:val="0052114F"/>
    <w:rsid w:val="0052170D"/>
    <w:rsid w:val="00561D89"/>
    <w:rsid w:val="005714D3"/>
    <w:rsid w:val="00571A0E"/>
    <w:rsid w:val="00574C49"/>
    <w:rsid w:val="00577A4F"/>
    <w:rsid w:val="005A48AD"/>
    <w:rsid w:val="005A6F06"/>
    <w:rsid w:val="005B497E"/>
    <w:rsid w:val="005C676D"/>
    <w:rsid w:val="005D5691"/>
    <w:rsid w:val="005D5C05"/>
    <w:rsid w:val="005D6171"/>
    <w:rsid w:val="005D672D"/>
    <w:rsid w:val="005D7A0B"/>
    <w:rsid w:val="00612DBB"/>
    <w:rsid w:val="00621AC0"/>
    <w:rsid w:val="0062515D"/>
    <w:rsid w:val="00631766"/>
    <w:rsid w:val="00641353"/>
    <w:rsid w:val="00644F51"/>
    <w:rsid w:val="00647384"/>
    <w:rsid w:val="006520F0"/>
    <w:rsid w:val="00670654"/>
    <w:rsid w:val="00674ACE"/>
    <w:rsid w:val="00675936"/>
    <w:rsid w:val="006829A2"/>
    <w:rsid w:val="00685640"/>
    <w:rsid w:val="00692E93"/>
    <w:rsid w:val="006A0410"/>
    <w:rsid w:val="006A17A6"/>
    <w:rsid w:val="006A27CA"/>
    <w:rsid w:val="006B08C0"/>
    <w:rsid w:val="006B2FA7"/>
    <w:rsid w:val="006C15E2"/>
    <w:rsid w:val="006C4846"/>
    <w:rsid w:val="006D28B9"/>
    <w:rsid w:val="006E529E"/>
    <w:rsid w:val="00702D7B"/>
    <w:rsid w:val="00711E1F"/>
    <w:rsid w:val="00713458"/>
    <w:rsid w:val="00727D0B"/>
    <w:rsid w:val="00740232"/>
    <w:rsid w:val="00742CC0"/>
    <w:rsid w:val="0075015A"/>
    <w:rsid w:val="0076185E"/>
    <w:rsid w:val="007632CC"/>
    <w:rsid w:val="00763FA7"/>
    <w:rsid w:val="00771AB4"/>
    <w:rsid w:val="00774DD0"/>
    <w:rsid w:val="00782FDE"/>
    <w:rsid w:val="00794953"/>
    <w:rsid w:val="0079667F"/>
    <w:rsid w:val="00797587"/>
    <w:rsid w:val="007B16D4"/>
    <w:rsid w:val="007D74DD"/>
    <w:rsid w:val="007E6C1F"/>
    <w:rsid w:val="007F7F1B"/>
    <w:rsid w:val="00801D76"/>
    <w:rsid w:val="00803470"/>
    <w:rsid w:val="008034B4"/>
    <w:rsid w:val="0081205E"/>
    <w:rsid w:val="008164D8"/>
    <w:rsid w:val="0082497A"/>
    <w:rsid w:val="0082508A"/>
    <w:rsid w:val="00882ECA"/>
    <w:rsid w:val="0088736E"/>
    <w:rsid w:val="0089560C"/>
    <w:rsid w:val="00896023"/>
    <w:rsid w:val="008A067B"/>
    <w:rsid w:val="008A0A33"/>
    <w:rsid w:val="008A5319"/>
    <w:rsid w:val="008A5B91"/>
    <w:rsid w:val="008A5C4F"/>
    <w:rsid w:val="008A5C57"/>
    <w:rsid w:val="008B3EAA"/>
    <w:rsid w:val="008B49C5"/>
    <w:rsid w:val="00902CDB"/>
    <w:rsid w:val="00907E3B"/>
    <w:rsid w:val="00917D38"/>
    <w:rsid w:val="00930684"/>
    <w:rsid w:val="009357BE"/>
    <w:rsid w:val="0094075F"/>
    <w:rsid w:val="0094156A"/>
    <w:rsid w:val="00952EE1"/>
    <w:rsid w:val="00967DBD"/>
    <w:rsid w:val="0097195B"/>
    <w:rsid w:val="009811E9"/>
    <w:rsid w:val="00986D2F"/>
    <w:rsid w:val="00992281"/>
    <w:rsid w:val="009B0618"/>
    <w:rsid w:val="009C4169"/>
    <w:rsid w:val="009C58BD"/>
    <w:rsid w:val="009D19BB"/>
    <w:rsid w:val="009E0874"/>
    <w:rsid w:val="009E4147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2A5C"/>
    <w:rsid w:val="00AD6BE3"/>
    <w:rsid w:val="00AF1D24"/>
    <w:rsid w:val="00B01489"/>
    <w:rsid w:val="00B07A9D"/>
    <w:rsid w:val="00B13AA8"/>
    <w:rsid w:val="00B1609F"/>
    <w:rsid w:val="00B25D3B"/>
    <w:rsid w:val="00B326AA"/>
    <w:rsid w:val="00B47E5E"/>
    <w:rsid w:val="00B636A1"/>
    <w:rsid w:val="00B72B50"/>
    <w:rsid w:val="00B85170"/>
    <w:rsid w:val="00B936E5"/>
    <w:rsid w:val="00BB4154"/>
    <w:rsid w:val="00BC772C"/>
    <w:rsid w:val="00BD368B"/>
    <w:rsid w:val="00C2561A"/>
    <w:rsid w:val="00C51F32"/>
    <w:rsid w:val="00C65C5E"/>
    <w:rsid w:val="00C74FE7"/>
    <w:rsid w:val="00C77294"/>
    <w:rsid w:val="00CA1022"/>
    <w:rsid w:val="00CB1E88"/>
    <w:rsid w:val="00CD57DF"/>
    <w:rsid w:val="00D0769B"/>
    <w:rsid w:val="00D11A0D"/>
    <w:rsid w:val="00D2175B"/>
    <w:rsid w:val="00D35864"/>
    <w:rsid w:val="00D404E2"/>
    <w:rsid w:val="00D50A01"/>
    <w:rsid w:val="00D521E5"/>
    <w:rsid w:val="00D53837"/>
    <w:rsid w:val="00D70FDB"/>
    <w:rsid w:val="00D71D93"/>
    <w:rsid w:val="00D805AC"/>
    <w:rsid w:val="00D80DE6"/>
    <w:rsid w:val="00D80E67"/>
    <w:rsid w:val="00D83977"/>
    <w:rsid w:val="00D852F2"/>
    <w:rsid w:val="00DA138B"/>
    <w:rsid w:val="00DB0974"/>
    <w:rsid w:val="00DB570E"/>
    <w:rsid w:val="00DC2C5D"/>
    <w:rsid w:val="00DC4EBC"/>
    <w:rsid w:val="00DD4542"/>
    <w:rsid w:val="00DD7F46"/>
    <w:rsid w:val="00E006F1"/>
    <w:rsid w:val="00E03C42"/>
    <w:rsid w:val="00E11663"/>
    <w:rsid w:val="00E13F7D"/>
    <w:rsid w:val="00E1431B"/>
    <w:rsid w:val="00E22607"/>
    <w:rsid w:val="00E25CE2"/>
    <w:rsid w:val="00E42907"/>
    <w:rsid w:val="00E57CD8"/>
    <w:rsid w:val="00E61525"/>
    <w:rsid w:val="00E70807"/>
    <w:rsid w:val="00E73E6A"/>
    <w:rsid w:val="00E81658"/>
    <w:rsid w:val="00E83A9C"/>
    <w:rsid w:val="00E95F7D"/>
    <w:rsid w:val="00EA66A0"/>
    <w:rsid w:val="00EB1CF6"/>
    <w:rsid w:val="00EB7FA5"/>
    <w:rsid w:val="00ED787C"/>
    <w:rsid w:val="00EE47B7"/>
    <w:rsid w:val="00EE4CB7"/>
    <w:rsid w:val="00EE5F3A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C2145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45E9E-EC34-4292-8678-D66436C2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C4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/>
      <w:b/>
      <w:bCs/>
      <w:sz w:val="24"/>
      <w:szCs w:val="24"/>
    </w:rPr>
  </w:style>
  <w:style w:type="character" w:customStyle="1" w:styleId="RecuodecorpodetextoChar">
    <w:name w:val="Recuo de corpo de texto Char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54B9F-48FB-41EA-BFB9-24670FC1D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José Fernandes</dc:creator>
  <cp:keywords/>
  <cp:lastModifiedBy>Carina Augusta Vieira</cp:lastModifiedBy>
  <cp:revision>7</cp:revision>
  <cp:lastPrinted>2016-02-17T19:03:00Z</cp:lastPrinted>
  <dcterms:created xsi:type="dcterms:W3CDTF">2016-07-05T20:04:00Z</dcterms:created>
  <dcterms:modified xsi:type="dcterms:W3CDTF">2016-07-13T19:08:00Z</dcterms:modified>
</cp:coreProperties>
</file>