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994813">
        <w:rPr>
          <w:rFonts w:ascii="Garamond" w:hAnsi="Garamond" w:cs="Times New Roman"/>
          <w:b/>
          <w:sz w:val="24"/>
          <w:szCs w:val="24"/>
        </w:rPr>
        <w:t>089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2E4357" w:rsidRPr="008C2D99">
        <w:rPr>
          <w:rFonts w:ascii="Garamond" w:hAnsi="Garamond" w:cs="Times New Roman"/>
          <w:b/>
          <w:sz w:val="24"/>
          <w:szCs w:val="24"/>
        </w:rPr>
        <w:t>5</w:t>
      </w:r>
      <w:r w:rsidR="00F51B72" w:rsidRPr="008C2D99">
        <w:rPr>
          <w:rFonts w:ascii="Garamond" w:hAnsi="Garamond" w:cs="Times New Roman"/>
          <w:sz w:val="24"/>
          <w:szCs w:val="24"/>
        </w:rPr>
        <w:t xml:space="preserve"> </w:t>
      </w:r>
    </w:p>
    <w:p w:rsidR="008D1249" w:rsidRPr="00994813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994813" w:rsidRPr="00994813">
        <w:rPr>
          <w:rFonts w:ascii="Garamond" w:hAnsi="Garamond" w:cs="Times New Roman"/>
          <w:sz w:val="24"/>
          <w:szCs w:val="24"/>
        </w:rPr>
        <w:t>267</w:t>
      </w:r>
      <w:r w:rsidR="003A4D74" w:rsidRPr="00994813">
        <w:rPr>
          <w:rFonts w:ascii="Garamond" w:hAnsi="Garamond" w:cs="Times New Roman"/>
          <w:sz w:val="24"/>
          <w:szCs w:val="24"/>
        </w:rPr>
        <w:t>/2015, que</w:t>
      </w:r>
      <w:r w:rsidR="00994813" w:rsidRPr="00994813">
        <w:rPr>
          <w:rFonts w:ascii="Garamond" w:hAnsi="Garamond" w:cs="Times New Roman"/>
          <w:sz w:val="24"/>
          <w:szCs w:val="24"/>
        </w:rPr>
        <w:t xml:space="preserve"> Denomina Genésia Carolina Araújo  a atual Rua 02, localizada no Distrito Industrial I</w:t>
      </w:r>
      <w:r w:rsidR="008C2D99" w:rsidRPr="00994813">
        <w:rPr>
          <w:rFonts w:ascii="Garamond" w:hAnsi="Garamond" w:cs="Times New Roman"/>
          <w:sz w:val="24"/>
          <w:szCs w:val="24"/>
        </w:rPr>
        <w:t>.</w:t>
      </w:r>
    </w:p>
    <w:p w:rsidR="008A1854" w:rsidRPr="008C2D99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Autoria</w:t>
      </w:r>
      <w:r w:rsidRPr="008C2D99">
        <w:rPr>
          <w:rFonts w:ascii="Garamond" w:hAnsi="Garamond" w:cs="Times New Roman"/>
          <w:sz w:val="24"/>
          <w:szCs w:val="24"/>
        </w:rPr>
        <w:t xml:space="preserve">:    </w:t>
      </w:r>
      <w:r w:rsidR="000E7A5E" w:rsidRPr="008C2D99">
        <w:rPr>
          <w:rFonts w:ascii="Garamond" w:hAnsi="Garamond" w:cs="Times New Roman"/>
          <w:sz w:val="24"/>
          <w:szCs w:val="24"/>
        </w:rPr>
        <w:tab/>
        <w:t>Ve</w:t>
      </w:r>
      <w:r w:rsidR="008D1249" w:rsidRPr="008C2D99">
        <w:rPr>
          <w:rFonts w:ascii="Garamond" w:hAnsi="Garamond" w:cs="Times New Roman"/>
          <w:sz w:val="24"/>
          <w:szCs w:val="24"/>
        </w:rPr>
        <w:t>r</w:t>
      </w:r>
      <w:r w:rsidR="003150C3" w:rsidRPr="008C2D99">
        <w:rPr>
          <w:rFonts w:ascii="Garamond" w:hAnsi="Garamond" w:cs="Times New Roman"/>
          <w:sz w:val="24"/>
          <w:szCs w:val="24"/>
        </w:rPr>
        <w:t>ead</w:t>
      </w:r>
      <w:r w:rsidR="008C2D99">
        <w:rPr>
          <w:rFonts w:ascii="Garamond" w:hAnsi="Garamond" w:cs="Times New Roman"/>
          <w:sz w:val="24"/>
          <w:szCs w:val="24"/>
        </w:rPr>
        <w:t>or OTAVIANO MARQUES DE AMORIM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9A7078" w:rsidRPr="008C2D99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A33B7D" w:rsidRPr="008C2D99">
        <w:rPr>
          <w:rFonts w:ascii="Garamond" w:hAnsi="Garamond" w:cs="Times New Roman"/>
          <w:sz w:val="24"/>
          <w:szCs w:val="24"/>
        </w:rPr>
        <w:t>or</w:t>
      </w:r>
      <w:r w:rsidR="00994813">
        <w:rPr>
          <w:rFonts w:ascii="Garamond" w:hAnsi="Garamond" w:cs="Times New Roman"/>
          <w:sz w:val="24"/>
          <w:szCs w:val="24"/>
        </w:rPr>
        <w:t>a EDIMÊ ERLINDA DE LIMA AVELAR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946A12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F63FBD" w:rsidRPr="008C2D99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8C2D99">
        <w:rPr>
          <w:rFonts w:ascii="Garamond" w:hAnsi="Garamond" w:cs="Times New Roman"/>
          <w:sz w:val="24"/>
          <w:szCs w:val="24"/>
        </w:rPr>
        <w:t xml:space="preserve">de Lei nº </w:t>
      </w:r>
      <w:r w:rsidR="002D25E0">
        <w:rPr>
          <w:rFonts w:ascii="Garamond" w:hAnsi="Garamond" w:cs="Times New Roman"/>
          <w:sz w:val="24"/>
          <w:szCs w:val="24"/>
        </w:rPr>
        <w:t>4.267</w:t>
      </w:r>
      <w:r w:rsidRPr="008C2D99">
        <w:rPr>
          <w:rFonts w:ascii="Garamond" w:hAnsi="Garamond" w:cs="Times New Roman"/>
          <w:sz w:val="24"/>
          <w:szCs w:val="24"/>
        </w:rPr>
        <w:t xml:space="preserve">/2015, de autoria do </w:t>
      </w:r>
      <w:r w:rsidR="000E7A5E" w:rsidRPr="008C2D99">
        <w:rPr>
          <w:rFonts w:ascii="Garamond" w:hAnsi="Garamond" w:cs="Times New Roman"/>
          <w:sz w:val="24"/>
          <w:szCs w:val="24"/>
        </w:rPr>
        <w:t>Vereador</w:t>
      </w:r>
      <w:r w:rsidR="00946A12" w:rsidRPr="008C2D99">
        <w:rPr>
          <w:rFonts w:ascii="Garamond" w:hAnsi="Garamond" w:cs="Times New Roman"/>
          <w:sz w:val="24"/>
          <w:szCs w:val="24"/>
        </w:rPr>
        <w:t xml:space="preserve"> </w:t>
      </w:r>
      <w:r w:rsidR="008C2D99">
        <w:rPr>
          <w:rFonts w:ascii="Garamond" w:hAnsi="Garamond" w:cs="Times New Roman"/>
          <w:sz w:val="24"/>
          <w:szCs w:val="24"/>
        </w:rPr>
        <w:t>Otaviano Marques de Amorim</w:t>
      </w:r>
      <w:r w:rsidR="00946A12" w:rsidRPr="008C2D99">
        <w:rPr>
          <w:rFonts w:ascii="Garamond" w:hAnsi="Garamond" w:cs="Times New Roman"/>
          <w:sz w:val="24"/>
          <w:szCs w:val="24"/>
        </w:rPr>
        <w:t>, que “</w:t>
      </w:r>
      <w:r w:rsidR="00994813" w:rsidRPr="00F71756">
        <w:rPr>
          <w:rFonts w:ascii="Garamond" w:hAnsi="Garamond" w:cs="Times New Roman"/>
          <w:sz w:val="24"/>
          <w:szCs w:val="24"/>
        </w:rPr>
        <w:t>Denomina Genésia Carolina Araújo  a atual Rua 02, localizada no Distrito Industrial I</w:t>
      </w:r>
      <w:r w:rsidR="008C2D99" w:rsidRPr="00F71756">
        <w:rPr>
          <w:rFonts w:ascii="Garamond" w:hAnsi="Garamond" w:cs="Times New Roman"/>
          <w:sz w:val="24"/>
          <w:szCs w:val="24"/>
        </w:rPr>
        <w:t>.</w:t>
      </w:r>
      <w:r w:rsidR="00346BEA" w:rsidRPr="00F71756">
        <w:rPr>
          <w:rFonts w:ascii="Garamond" w:hAnsi="Garamond" w:cs="Times New Roman"/>
          <w:sz w:val="24"/>
          <w:szCs w:val="24"/>
        </w:rPr>
        <w:t>”</w:t>
      </w:r>
      <w:r w:rsidR="00FE023E" w:rsidRPr="00F71756">
        <w:rPr>
          <w:rFonts w:ascii="Garamond" w:hAnsi="Garamond" w:cs="Times New Roman"/>
          <w:sz w:val="24"/>
          <w:szCs w:val="24"/>
        </w:rPr>
        <w:t>,</w:t>
      </w:r>
      <w:r w:rsidR="00FE023E"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 xml:space="preserve">opina pela conveniência/aprovação, pois, ressalvada a demonstração de algum outro fato impeditivo, referente à pessoa do homenageado,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</w:t>
      </w:r>
      <w:bookmarkStart w:id="0" w:name="_GoBack"/>
      <w:bookmarkEnd w:id="0"/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8C2D99">
        <w:rPr>
          <w:rFonts w:ascii="Garamond" w:hAnsi="Garamond" w:cs="Times New Roman"/>
          <w:sz w:val="24"/>
          <w:szCs w:val="24"/>
        </w:rPr>
        <w:t xml:space="preserve">a homenagem póstuma que presta à Sra. </w:t>
      </w:r>
      <w:r w:rsidR="00994813">
        <w:rPr>
          <w:rFonts w:ascii="Garamond" w:hAnsi="Garamond" w:cs="Times New Roman"/>
          <w:sz w:val="24"/>
          <w:szCs w:val="24"/>
        </w:rPr>
        <w:t>Genésia Carolina Araújo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C2D99">
        <w:rPr>
          <w:rFonts w:ascii="Garamond" w:hAnsi="Garamond" w:cs="Times New Roman"/>
          <w:sz w:val="24"/>
          <w:szCs w:val="24"/>
        </w:rPr>
        <w:t>14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D1249" w:rsidRPr="008C2D99">
        <w:rPr>
          <w:rFonts w:ascii="Garamond" w:hAnsi="Garamond" w:cs="Times New Roman"/>
          <w:sz w:val="24"/>
          <w:szCs w:val="24"/>
        </w:rPr>
        <w:t>dez</w:t>
      </w:r>
      <w:r w:rsidR="009B6448" w:rsidRPr="008C2D99">
        <w:rPr>
          <w:rFonts w:ascii="Garamond" w:hAnsi="Garamond" w:cs="Times New Roman"/>
          <w:sz w:val="24"/>
          <w:szCs w:val="24"/>
        </w:rPr>
        <w:t>em</w:t>
      </w:r>
      <w:r w:rsidR="00F63FBD" w:rsidRPr="008C2D99">
        <w:rPr>
          <w:rFonts w:ascii="Garamond" w:hAnsi="Garamond" w:cs="Times New Roman"/>
          <w:sz w:val="24"/>
          <w:szCs w:val="24"/>
        </w:rPr>
        <w:t>bro</w:t>
      </w:r>
      <w:r w:rsidRPr="008C2D99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994813">
        <w:rPr>
          <w:rFonts w:ascii="Garamond" w:hAnsi="Garamond" w:cs="Times New Roman"/>
          <w:sz w:val="24"/>
          <w:szCs w:val="24"/>
        </w:rPr>
        <w:t>a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994813">
        <w:rPr>
          <w:rFonts w:ascii="Garamond" w:hAnsi="Garamond" w:cs="Times New Roman"/>
          <w:sz w:val="24"/>
          <w:szCs w:val="24"/>
        </w:rPr>
        <w:t>a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</w:t>
      </w:r>
      <w:r w:rsidR="00994813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2249D2" w:rsidRPr="008C2D99">
        <w:rPr>
          <w:rFonts w:ascii="Garamond" w:hAnsi="Garamond" w:cs="Times New Roman"/>
          <w:sz w:val="24"/>
          <w:szCs w:val="24"/>
        </w:rPr>
        <w:t xml:space="preserve"> </w:t>
      </w:r>
      <w:r w:rsidR="003150C3" w:rsidRPr="008C2D99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8C2D99">
        <w:rPr>
          <w:rFonts w:ascii="Garamond" w:hAnsi="Garamond" w:cs="Times New Roman"/>
          <w:sz w:val="24"/>
          <w:szCs w:val="24"/>
        </w:rPr>
        <w:t>a</w:t>
      </w:r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994813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67D02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25E0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907E3B"/>
    <w:rsid w:val="00917D38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756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F34D-2D22-4E0D-A689-068BE5E6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2015-12-11T18:09:00Z</cp:lastPrinted>
  <dcterms:created xsi:type="dcterms:W3CDTF">2015-12-11T16:13:00Z</dcterms:created>
  <dcterms:modified xsi:type="dcterms:W3CDTF">2015-12-11T18:09:00Z</dcterms:modified>
</cp:coreProperties>
</file>