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34226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934226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934226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934226">
        <w:rPr>
          <w:rFonts w:ascii="Garamond" w:hAnsi="Garamond" w:cs="Times New Roman"/>
          <w:b/>
          <w:sz w:val="23"/>
          <w:szCs w:val="23"/>
        </w:rPr>
        <w:t>º</w:t>
      </w:r>
      <w:proofErr w:type="gramStart"/>
      <w:r w:rsidR="00E25CE2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r w:rsidR="004D0D8F" w:rsidRPr="00934226">
        <w:rPr>
          <w:rFonts w:ascii="Garamond" w:hAnsi="Garamond" w:cs="Times New Roman"/>
          <w:b/>
          <w:sz w:val="23"/>
          <w:szCs w:val="23"/>
        </w:rPr>
        <w:t xml:space="preserve"> </w:t>
      </w:r>
      <w:proofErr w:type="gramEnd"/>
      <w:r w:rsidR="00934226" w:rsidRPr="00934226">
        <w:rPr>
          <w:rFonts w:ascii="Garamond" w:hAnsi="Garamond" w:cs="Times New Roman"/>
          <w:b/>
          <w:sz w:val="23"/>
          <w:szCs w:val="23"/>
        </w:rPr>
        <w:t>086</w:t>
      </w:r>
      <w:r w:rsidR="004F035C" w:rsidRPr="00934226">
        <w:rPr>
          <w:rFonts w:ascii="Garamond" w:hAnsi="Garamond" w:cs="Times New Roman"/>
          <w:b/>
          <w:sz w:val="23"/>
          <w:szCs w:val="23"/>
        </w:rPr>
        <w:t>/</w:t>
      </w:r>
      <w:r w:rsidR="00F82549" w:rsidRPr="00934226">
        <w:rPr>
          <w:rFonts w:ascii="Garamond" w:hAnsi="Garamond" w:cs="Times New Roman"/>
          <w:b/>
          <w:sz w:val="23"/>
          <w:szCs w:val="23"/>
        </w:rPr>
        <w:t>201</w:t>
      </w:r>
      <w:r w:rsidR="00EE47B7" w:rsidRPr="00934226">
        <w:rPr>
          <w:rFonts w:ascii="Garamond" w:hAnsi="Garamond" w:cs="Times New Roman"/>
          <w:b/>
          <w:sz w:val="23"/>
          <w:szCs w:val="23"/>
        </w:rPr>
        <w:t>5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A11691" w:rsidRPr="00934226" w:rsidRDefault="00C2561A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Objeto</w:t>
      </w:r>
      <w:r w:rsidRPr="00934226">
        <w:rPr>
          <w:rFonts w:ascii="Garamond" w:hAnsi="Garamond" w:cs="Times New Roman"/>
          <w:sz w:val="23"/>
          <w:szCs w:val="23"/>
        </w:rPr>
        <w:t xml:space="preserve">:    </w:t>
      </w:r>
      <w:r w:rsidR="00162200"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0E727F" w:rsidRPr="00934226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de </w:t>
      </w:r>
      <w:r w:rsidR="0023130F" w:rsidRPr="00934226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nº </w:t>
      </w:r>
      <w:r w:rsidR="00934226">
        <w:rPr>
          <w:rFonts w:ascii="Garamond" w:hAnsi="Garamond" w:cs="Times New Roman"/>
          <w:sz w:val="23"/>
          <w:szCs w:val="23"/>
        </w:rPr>
        <w:t>4.163</w:t>
      </w:r>
      <w:r w:rsidR="00B1609F" w:rsidRPr="00934226">
        <w:rPr>
          <w:rFonts w:ascii="Garamond" w:hAnsi="Garamond" w:cs="Times New Roman"/>
          <w:sz w:val="23"/>
          <w:szCs w:val="23"/>
        </w:rPr>
        <w:t xml:space="preserve">, de </w:t>
      </w:r>
      <w:proofErr w:type="gramStart"/>
      <w:r w:rsidR="00934226">
        <w:rPr>
          <w:rFonts w:ascii="Garamond" w:hAnsi="Garamond" w:cs="Times New Roman"/>
          <w:sz w:val="23"/>
          <w:szCs w:val="23"/>
        </w:rPr>
        <w:t>3</w:t>
      </w:r>
      <w:proofErr w:type="gramEnd"/>
      <w:r w:rsidR="00B1609F" w:rsidRPr="00934226">
        <w:rPr>
          <w:rFonts w:ascii="Garamond" w:hAnsi="Garamond" w:cs="Times New Roman"/>
          <w:sz w:val="23"/>
          <w:szCs w:val="23"/>
        </w:rPr>
        <w:t xml:space="preserve"> de </w:t>
      </w:r>
      <w:r w:rsidR="00934226">
        <w:rPr>
          <w:rFonts w:ascii="Garamond" w:hAnsi="Garamond" w:cs="Times New Roman"/>
          <w:sz w:val="23"/>
          <w:szCs w:val="23"/>
        </w:rPr>
        <w:t>junho</w:t>
      </w:r>
      <w:r w:rsidR="00504D75" w:rsidRPr="00934226">
        <w:rPr>
          <w:rFonts w:ascii="Garamond" w:hAnsi="Garamond" w:cs="Times New Roman"/>
          <w:sz w:val="23"/>
          <w:szCs w:val="23"/>
        </w:rPr>
        <w:t xml:space="preserve"> </w:t>
      </w:r>
      <w:proofErr w:type="spellStart"/>
      <w:r w:rsidR="00223E1B" w:rsidRPr="00934226">
        <w:rPr>
          <w:rFonts w:ascii="Garamond" w:hAnsi="Garamond" w:cs="Times New Roman"/>
          <w:sz w:val="23"/>
          <w:szCs w:val="23"/>
        </w:rPr>
        <w:t>de</w:t>
      </w:r>
      <w:proofErr w:type="spellEnd"/>
      <w:r w:rsidR="00223E1B" w:rsidRPr="00934226">
        <w:rPr>
          <w:rFonts w:ascii="Garamond" w:hAnsi="Garamond" w:cs="Times New Roman"/>
          <w:sz w:val="23"/>
          <w:szCs w:val="23"/>
        </w:rPr>
        <w:t xml:space="preserve"> 201</w:t>
      </w:r>
      <w:r w:rsidR="00504D75" w:rsidRPr="00934226">
        <w:rPr>
          <w:rFonts w:ascii="Garamond" w:hAnsi="Garamond" w:cs="Times New Roman"/>
          <w:sz w:val="23"/>
          <w:szCs w:val="23"/>
        </w:rPr>
        <w:t>5</w:t>
      </w:r>
      <w:r w:rsidR="00223E1B" w:rsidRPr="00934226">
        <w:rPr>
          <w:rFonts w:ascii="Garamond" w:hAnsi="Garamond" w:cs="Times New Roman"/>
          <w:sz w:val="23"/>
          <w:szCs w:val="23"/>
        </w:rPr>
        <w:t>, que de</w:t>
      </w:r>
      <w:r w:rsidR="00B1609F" w:rsidRPr="00934226">
        <w:rPr>
          <w:rFonts w:ascii="Garamond" w:hAnsi="Garamond" w:cs="Times New Roman"/>
          <w:sz w:val="23"/>
          <w:szCs w:val="23"/>
        </w:rPr>
        <w:t>clara de utilidade públ</w:t>
      </w:r>
      <w:r w:rsidR="00763FA7" w:rsidRPr="00934226">
        <w:rPr>
          <w:rFonts w:ascii="Garamond" w:hAnsi="Garamond" w:cs="Times New Roman"/>
          <w:sz w:val="23"/>
          <w:szCs w:val="23"/>
        </w:rPr>
        <w:t xml:space="preserve">ica </w:t>
      </w:r>
      <w:r w:rsidR="00934226">
        <w:rPr>
          <w:rFonts w:ascii="Garamond" w:hAnsi="Garamond" w:cs="Times New Roman"/>
          <w:sz w:val="23"/>
          <w:szCs w:val="23"/>
        </w:rPr>
        <w:t>a Associação dos Produtores Rurais Boa Esperança.</w:t>
      </w:r>
    </w:p>
    <w:p w:rsidR="008A0A33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Autoria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A11691" w:rsidRPr="00934226">
        <w:rPr>
          <w:rFonts w:ascii="Garamond" w:hAnsi="Garamond" w:cs="Times New Roman"/>
          <w:sz w:val="23"/>
          <w:szCs w:val="23"/>
        </w:rPr>
        <w:t>Vereador</w:t>
      </w:r>
      <w:r w:rsidR="00763FA7" w:rsidRPr="00934226">
        <w:rPr>
          <w:rFonts w:ascii="Garamond" w:hAnsi="Garamond" w:cs="Times New Roman"/>
          <w:sz w:val="23"/>
          <w:szCs w:val="23"/>
        </w:rPr>
        <w:t xml:space="preserve"> </w:t>
      </w:r>
      <w:r w:rsidR="00934226">
        <w:rPr>
          <w:rFonts w:ascii="Garamond" w:hAnsi="Garamond" w:cs="Times New Roman"/>
          <w:sz w:val="23"/>
          <w:szCs w:val="23"/>
        </w:rPr>
        <w:t>ITAMAR ANDRÉ DOS SANTOS</w:t>
      </w:r>
    </w:p>
    <w:p w:rsidR="00481E2D" w:rsidRPr="00934226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>Relator</w:t>
      </w:r>
      <w:r w:rsidR="00F81931" w:rsidRPr="00934226">
        <w:rPr>
          <w:rFonts w:ascii="Garamond" w:hAnsi="Garamond" w:cs="Times New Roman"/>
          <w:sz w:val="23"/>
          <w:szCs w:val="23"/>
        </w:rPr>
        <w:t xml:space="preserve">: </w:t>
      </w:r>
      <w:r w:rsidR="009E0874" w:rsidRPr="00934226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934226">
        <w:rPr>
          <w:rFonts w:ascii="Garamond" w:hAnsi="Garamond" w:cs="Times New Roman"/>
          <w:sz w:val="23"/>
          <w:szCs w:val="23"/>
        </w:rPr>
        <w:t xml:space="preserve"> </w:t>
      </w:r>
      <w:r w:rsidR="00094027"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934226">
        <w:rPr>
          <w:rFonts w:ascii="Garamond" w:hAnsi="Garamond" w:cs="Times New Roman"/>
          <w:sz w:val="23"/>
          <w:szCs w:val="23"/>
        </w:rPr>
        <w:t>OTAVIANO MARQUES DE AMORIM</w:t>
      </w:r>
    </w:p>
    <w:p w:rsidR="00504D75" w:rsidRPr="00934226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934226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1. </w:t>
      </w:r>
      <w:r w:rsidRPr="00934226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03470" w:rsidRPr="00934226" w:rsidRDefault="004B5C68" w:rsidP="00097CA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Pr="00934226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de origem parlamentar</w:t>
      </w:r>
      <w:r w:rsidR="007D74DD" w:rsidRPr="00934226">
        <w:rPr>
          <w:rFonts w:ascii="Garamond" w:hAnsi="Garamond" w:cs="Times New Roman"/>
          <w:sz w:val="23"/>
          <w:szCs w:val="23"/>
        </w:rPr>
        <w:t>,</w:t>
      </w:r>
      <w:r w:rsidRPr="00934226">
        <w:rPr>
          <w:rFonts w:ascii="Garamond" w:hAnsi="Garamond" w:cs="Times New Roman"/>
          <w:sz w:val="23"/>
          <w:szCs w:val="23"/>
        </w:rPr>
        <w:t xml:space="preserve"> que visa </w:t>
      </w:r>
      <w:r w:rsidR="00F14ACE" w:rsidRPr="00934226">
        <w:rPr>
          <w:rFonts w:ascii="Garamond" w:hAnsi="Garamond" w:cs="Times New Roman"/>
          <w:sz w:val="23"/>
          <w:szCs w:val="23"/>
        </w:rPr>
        <w:t>de</w:t>
      </w:r>
      <w:r w:rsidR="00763FA7" w:rsidRPr="00934226">
        <w:rPr>
          <w:rFonts w:ascii="Garamond" w:hAnsi="Garamond" w:cs="Times New Roman"/>
          <w:sz w:val="23"/>
          <w:szCs w:val="23"/>
        </w:rPr>
        <w:t>clarar de utilidade pública</w:t>
      </w:r>
      <w:r w:rsidR="00934226">
        <w:rPr>
          <w:rFonts w:ascii="Garamond" w:hAnsi="Garamond" w:cs="Times New Roman"/>
          <w:sz w:val="23"/>
          <w:szCs w:val="23"/>
        </w:rPr>
        <w:t xml:space="preserve"> a Associação dos Produtores Rurais Boa Esperança.</w:t>
      </w:r>
      <w:r w:rsidR="00763FA7" w:rsidRPr="00934226">
        <w:rPr>
          <w:rFonts w:ascii="Garamond" w:hAnsi="Garamond" w:cs="Times New Roman"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Foi anexada cópia dos seguintes 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documentos: </w:t>
      </w:r>
      <w:r w:rsidR="002C223F" w:rsidRPr="00934226">
        <w:rPr>
          <w:rFonts w:ascii="Garamond" w:hAnsi="Garamond" w:cs="Times New Roman"/>
          <w:sz w:val="23"/>
          <w:szCs w:val="23"/>
        </w:rPr>
        <w:t>estatuto, a</w:t>
      </w:r>
      <w:r w:rsidR="00F14ACE" w:rsidRPr="00934226">
        <w:rPr>
          <w:rFonts w:ascii="Garamond" w:hAnsi="Garamond" w:cs="Times New Roman"/>
          <w:sz w:val="23"/>
          <w:szCs w:val="23"/>
        </w:rPr>
        <w:t>ta de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fundação,</w:t>
      </w:r>
      <w:r w:rsidR="00F14ACE" w:rsidRPr="00934226">
        <w:rPr>
          <w:rFonts w:ascii="Garamond" w:hAnsi="Garamond" w:cs="Times New Roman"/>
          <w:sz w:val="23"/>
          <w:szCs w:val="23"/>
        </w:rPr>
        <w:t xml:space="preserve"> eleição e posse da diretoria atual</w:t>
      </w:r>
      <w:r w:rsidR="004D4D13" w:rsidRPr="00934226">
        <w:rPr>
          <w:rFonts w:ascii="Garamond" w:hAnsi="Garamond" w:cs="Times New Roman"/>
          <w:sz w:val="23"/>
          <w:szCs w:val="23"/>
        </w:rPr>
        <w:t xml:space="preserve">, </w:t>
      </w:r>
      <w:r w:rsidR="00E70807" w:rsidRPr="00934226">
        <w:rPr>
          <w:rFonts w:ascii="Garamond" w:hAnsi="Garamond" w:cs="Times New Roman"/>
          <w:sz w:val="23"/>
          <w:szCs w:val="23"/>
        </w:rPr>
        <w:t>CNPJ</w:t>
      </w:r>
      <w:r w:rsidR="00934226">
        <w:rPr>
          <w:rFonts w:ascii="Garamond" w:hAnsi="Garamond" w:cs="Times New Roman"/>
          <w:sz w:val="23"/>
          <w:szCs w:val="23"/>
        </w:rPr>
        <w:t xml:space="preserve"> e Declaração de que a Associação</w:t>
      </w:r>
      <w:r w:rsidR="00A6090A" w:rsidRPr="00934226">
        <w:rPr>
          <w:rFonts w:ascii="Garamond" w:hAnsi="Garamond" w:cs="Times New Roman"/>
          <w:sz w:val="23"/>
          <w:szCs w:val="23"/>
        </w:rPr>
        <w:t xml:space="preserve"> cumpre regularmente suas finalidades estatutárias.</w:t>
      </w:r>
    </w:p>
    <w:p w:rsidR="000E727F" w:rsidRPr="00934226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934226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934226">
        <w:rPr>
          <w:rFonts w:ascii="Garamond" w:hAnsi="Garamond" w:cs="Times New Roman"/>
          <w:b/>
          <w:sz w:val="23"/>
          <w:szCs w:val="23"/>
        </w:rPr>
        <w:t>e votos</w:t>
      </w:r>
    </w:p>
    <w:p w:rsidR="00B72B50" w:rsidRPr="00934226" w:rsidRDefault="004D0D8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sz w:val="23"/>
          <w:szCs w:val="23"/>
        </w:rPr>
        <w:tab/>
      </w:r>
      <w:r w:rsidR="005A6F06" w:rsidRPr="00934226">
        <w:rPr>
          <w:rFonts w:ascii="Garamond" w:hAnsi="Garamond" w:cs="Times New Roman"/>
          <w:sz w:val="23"/>
          <w:szCs w:val="23"/>
        </w:rPr>
        <w:t xml:space="preserve">O </w:t>
      </w:r>
      <w:r w:rsidR="00E81658" w:rsidRPr="00934226">
        <w:rPr>
          <w:rFonts w:ascii="Garamond" w:hAnsi="Garamond" w:cs="Times New Roman"/>
          <w:sz w:val="23"/>
          <w:szCs w:val="23"/>
        </w:rPr>
        <w:t>projeto de l</w:t>
      </w:r>
      <w:r w:rsidR="006A27CA" w:rsidRPr="00934226">
        <w:rPr>
          <w:rFonts w:ascii="Garamond" w:hAnsi="Garamond" w:cs="Times New Roman"/>
          <w:sz w:val="23"/>
          <w:szCs w:val="23"/>
        </w:rPr>
        <w:t xml:space="preserve">ei </w:t>
      </w:r>
      <w:r w:rsidR="005A6F06" w:rsidRPr="00934226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934226">
        <w:rPr>
          <w:rFonts w:ascii="Garamond" w:hAnsi="Garamond" w:cs="Times New Roman"/>
          <w:sz w:val="23"/>
          <w:szCs w:val="23"/>
        </w:rPr>
        <w:t xml:space="preserve">legislativa </w:t>
      </w:r>
      <w:r w:rsidR="00E81658" w:rsidRPr="00934226">
        <w:rPr>
          <w:rFonts w:ascii="Garamond" w:hAnsi="Garamond" w:cs="Times New Roman"/>
          <w:sz w:val="23"/>
          <w:szCs w:val="23"/>
        </w:rPr>
        <w:t xml:space="preserve">de lei ordinária e visa </w:t>
      </w:r>
      <w:r w:rsidR="00D53837" w:rsidRPr="00934226">
        <w:rPr>
          <w:rFonts w:ascii="Garamond" w:hAnsi="Garamond" w:cs="Times New Roman"/>
          <w:sz w:val="23"/>
          <w:szCs w:val="23"/>
        </w:rPr>
        <w:t>declarar a</w:t>
      </w:r>
      <w:r w:rsidR="001A5DF7" w:rsidRPr="00934226">
        <w:rPr>
          <w:rFonts w:ascii="Garamond" w:hAnsi="Garamond" w:cs="Times New Roman"/>
          <w:sz w:val="23"/>
          <w:szCs w:val="23"/>
        </w:rPr>
        <w:t xml:space="preserve"> entidade </w:t>
      </w:r>
      <w:r w:rsidR="00D53837" w:rsidRPr="00934226">
        <w:rPr>
          <w:rFonts w:ascii="Garamond" w:hAnsi="Garamond" w:cs="Times New Roman"/>
          <w:sz w:val="23"/>
          <w:szCs w:val="23"/>
        </w:rPr>
        <w:t xml:space="preserve">que menciona </w:t>
      </w:r>
      <w:r w:rsidR="001A5DF7" w:rsidRPr="00934226">
        <w:rPr>
          <w:rFonts w:ascii="Garamond" w:hAnsi="Garamond" w:cs="Times New Roman"/>
          <w:sz w:val="23"/>
          <w:szCs w:val="23"/>
        </w:rPr>
        <w:t>de utilidade pública</w:t>
      </w:r>
      <w:r w:rsidR="002C223F" w:rsidRPr="00934226">
        <w:rPr>
          <w:rFonts w:ascii="Garamond" w:hAnsi="Garamond" w:cs="Times New Roman"/>
          <w:sz w:val="23"/>
          <w:szCs w:val="23"/>
        </w:rPr>
        <w:t>.</w:t>
      </w:r>
    </w:p>
    <w:p w:rsidR="004D0D8F" w:rsidRPr="00934226" w:rsidRDefault="004B5C68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>Foram anexados documentos e informações sufi</w:t>
      </w:r>
      <w:r w:rsidR="00240401" w:rsidRPr="00934226">
        <w:rPr>
          <w:rFonts w:ascii="Garamond" w:hAnsi="Garamond" w:cs="Times New Roman"/>
          <w:sz w:val="23"/>
          <w:szCs w:val="23"/>
        </w:rPr>
        <w:t>cientes à tramitação da matéria.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917D38" w:rsidRPr="00934226">
        <w:rPr>
          <w:rFonts w:ascii="Garamond" w:hAnsi="Garamond" w:cs="Times New Roman"/>
          <w:sz w:val="23"/>
          <w:szCs w:val="23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934226">
        <w:rPr>
          <w:rFonts w:ascii="Garamond" w:hAnsi="Garamond" w:cs="Times New Roman"/>
          <w:sz w:val="23"/>
          <w:szCs w:val="23"/>
        </w:rPr>
        <w:t>arts</w:t>
      </w:r>
      <w:proofErr w:type="spellEnd"/>
      <w:r w:rsidR="00917D38" w:rsidRPr="00934226">
        <w:rPr>
          <w:rFonts w:ascii="Garamond" w:hAnsi="Garamond" w:cs="Times New Roman"/>
          <w:sz w:val="23"/>
          <w:szCs w:val="23"/>
        </w:rPr>
        <w:t>. 12 e 67 da Lei Orgânica Municipal, segundo os quais compete privativamente ao Município Legislar sobre matéria de interesse local.</w:t>
      </w:r>
    </w:p>
    <w:p w:rsidR="004D0D8F" w:rsidRPr="00934226" w:rsidRDefault="004D0D8F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="00917D38" w:rsidRPr="00934226">
        <w:rPr>
          <w:rFonts w:ascii="Garamond" w:hAnsi="Garamond" w:cs="Times New Roman"/>
          <w:sz w:val="23"/>
          <w:szCs w:val="23"/>
        </w:rPr>
        <w:tab/>
      </w:r>
      <w:r w:rsidR="00952EE1" w:rsidRPr="00934226">
        <w:rPr>
          <w:rFonts w:ascii="Garamond" w:hAnsi="Garamond" w:cs="Times New Roman"/>
          <w:sz w:val="23"/>
          <w:szCs w:val="23"/>
        </w:rPr>
        <w:t xml:space="preserve">Constata-se, também, que a matéria </w:t>
      </w:r>
      <w:r w:rsidR="00917D38" w:rsidRPr="00934226">
        <w:rPr>
          <w:rFonts w:ascii="Garamond" w:hAnsi="Garamond" w:cs="Times New Roman"/>
          <w:sz w:val="23"/>
          <w:szCs w:val="23"/>
        </w:rPr>
        <w:t>não integra o campo reservado à iniciativa do Prefeit</w:t>
      </w:r>
      <w:r w:rsidR="00952EE1" w:rsidRPr="00934226">
        <w:rPr>
          <w:rFonts w:ascii="Garamond" w:hAnsi="Garamond" w:cs="Times New Roman"/>
          <w:sz w:val="23"/>
          <w:szCs w:val="23"/>
        </w:rPr>
        <w:t xml:space="preserve">o Municipal, </w:t>
      </w:r>
      <w:proofErr w:type="gramStart"/>
      <w:r w:rsidR="00952EE1" w:rsidRPr="00934226">
        <w:rPr>
          <w:rFonts w:ascii="Garamond" w:hAnsi="Garamond" w:cs="Times New Roman"/>
          <w:sz w:val="23"/>
          <w:szCs w:val="23"/>
        </w:rPr>
        <w:t>consoante</w:t>
      </w:r>
      <w:proofErr w:type="gramEnd"/>
      <w:r w:rsidR="00952EE1" w:rsidRPr="00934226">
        <w:rPr>
          <w:rFonts w:ascii="Garamond" w:hAnsi="Garamond" w:cs="Times New Roman"/>
          <w:sz w:val="23"/>
          <w:szCs w:val="23"/>
        </w:rPr>
        <w:t xml:space="preserve"> </w:t>
      </w:r>
      <w:r w:rsidR="002C223F" w:rsidRPr="00934226">
        <w:rPr>
          <w:rFonts w:ascii="Garamond" w:hAnsi="Garamond" w:cs="Times New Roman"/>
          <w:sz w:val="23"/>
          <w:szCs w:val="23"/>
        </w:rPr>
        <w:t xml:space="preserve">interpretação do </w:t>
      </w:r>
      <w:r w:rsidR="00952EE1" w:rsidRPr="00934226">
        <w:rPr>
          <w:rFonts w:ascii="Garamond" w:hAnsi="Garamond" w:cs="Times New Roman"/>
          <w:sz w:val="23"/>
          <w:szCs w:val="23"/>
        </w:rPr>
        <w:t>art. 61, § 1º da Constituição Federal, art. 66, III da Constituição Estadual e art. 73 da Lei Orgânica de Patos de Minas</w:t>
      </w:r>
      <w:r w:rsidR="00917D38" w:rsidRPr="00934226">
        <w:rPr>
          <w:rFonts w:ascii="Garamond" w:hAnsi="Garamond" w:cs="Times New Roman"/>
          <w:sz w:val="23"/>
          <w:szCs w:val="23"/>
        </w:rPr>
        <w:t>, sendo, portanto, legítima a iniciativa parlamentar.</w:t>
      </w:r>
    </w:p>
    <w:p w:rsidR="007E6C1F" w:rsidRPr="00934226" w:rsidRDefault="00952EE1" w:rsidP="00183C95">
      <w:pPr>
        <w:spacing w:after="60" w:line="240" w:lineRule="auto"/>
        <w:ind w:firstLine="705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ab/>
      </w:r>
      <w:r w:rsidR="00263A4A" w:rsidRPr="00934226">
        <w:rPr>
          <w:rFonts w:ascii="Garamond" w:hAnsi="Garamond" w:cs="Times New Roman"/>
          <w:sz w:val="23"/>
          <w:szCs w:val="23"/>
        </w:rPr>
        <w:t>O</w:t>
      </w:r>
      <w:r w:rsidRPr="00934226">
        <w:rPr>
          <w:rFonts w:ascii="Garamond" w:hAnsi="Garamond" w:cs="Times New Roman"/>
          <w:sz w:val="23"/>
          <w:szCs w:val="23"/>
        </w:rPr>
        <w:t xml:space="preserve"> projeto, atende, também, às determinações 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da Lei Municipal nº </w:t>
      </w:r>
      <w:r w:rsidR="001A5DF7" w:rsidRPr="00934226">
        <w:rPr>
          <w:rFonts w:ascii="Garamond" w:hAnsi="Garamond" w:cs="Times New Roman"/>
          <w:sz w:val="23"/>
          <w:szCs w:val="23"/>
        </w:rPr>
        <w:t>3.223, de 30 de julho de 1993</w:t>
      </w:r>
      <w:r w:rsidR="00240401" w:rsidRPr="00934226">
        <w:rPr>
          <w:rFonts w:ascii="Garamond" w:hAnsi="Garamond" w:cs="Times New Roman"/>
          <w:sz w:val="23"/>
          <w:szCs w:val="23"/>
        </w:rPr>
        <w:t xml:space="preserve">, </w:t>
      </w:r>
      <w:r w:rsidR="00183C95" w:rsidRPr="00934226">
        <w:rPr>
          <w:rFonts w:ascii="Garamond" w:hAnsi="Garamond" w:cs="Times New Roman"/>
          <w:sz w:val="23"/>
          <w:szCs w:val="23"/>
        </w:rPr>
        <w:t xml:space="preserve">alterada pela Lei Municipal nº 7.053, de </w:t>
      </w:r>
      <w:proofErr w:type="gramStart"/>
      <w:r w:rsidR="00183C95" w:rsidRPr="00934226">
        <w:rPr>
          <w:rFonts w:ascii="Garamond" w:hAnsi="Garamond" w:cs="Times New Roman"/>
          <w:sz w:val="23"/>
          <w:szCs w:val="23"/>
        </w:rPr>
        <w:t>6</w:t>
      </w:r>
      <w:proofErr w:type="gramEnd"/>
      <w:r w:rsidR="00183C95" w:rsidRPr="00934226">
        <w:rPr>
          <w:rFonts w:ascii="Garamond" w:hAnsi="Garamond" w:cs="Times New Roman"/>
          <w:sz w:val="23"/>
          <w:szCs w:val="23"/>
        </w:rPr>
        <w:t xml:space="preserve"> de janeiro de 2015</w:t>
      </w:r>
      <w:r w:rsidRPr="00934226">
        <w:rPr>
          <w:rFonts w:ascii="Garamond" w:hAnsi="Garamond" w:cs="Times New Roman"/>
          <w:sz w:val="23"/>
          <w:szCs w:val="23"/>
        </w:rPr>
        <w:t xml:space="preserve">, que </w:t>
      </w:r>
      <w:r w:rsidR="00223E1B" w:rsidRPr="00934226">
        <w:rPr>
          <w:rFonts w:ascii="Garamond" w:hAnsi="Garamond" w:cs="Times New Roman"/>
          <w:sz w:val="23"/>
          <w:szCs w:val="23"/>
        </w:rPr>
        <w:t>estabelece</w:t>
      </w:r>
      <w:r w:rsidR="002C223F" w:rsidRPr="00934226">
        <w:rPr>
          <w:rFonts w:ascii="Garamond" w:hAnsi="Garamond" w:cs="Times New Roman"/>
          <w:sz w:val="23"/>
          <w:szCs w:val="23"/>
        </w:rPr>
        <w:t>m</w:t>
      </w:r>
      <w:r w:rsidR="00223E1B" w:rsidRPr="00934226">
        <w:rPr>
          <w:rFonts w:ascii="Garamond" w:hAnsi="Garamond" w:cs="Times New Roman"/>
          <w:sz w:val="23"/>
          <w:szCs w:val="23"/>
        </w:rPr>
        <w:t xml:space="preserve"> normas para que as entidades possam ser declaradas de utilidade pública</w:t>
      </w:r>
      <w:r w:rsidR="00F51B72" w:rsidRPr="00934226">
        <w:rPr>
          <w:rStyle w:val="Refdenotaderodap"/>
          <w:rFonts w:ascii="Garamond" w:hAnsi="Garamond" w:cs="Times New Roman"/>
          <w:sz w:val="23"/>
          <w:szCs w:val="23"/>
        </w:rPr>
        <w:footnoteReference w:id="1"/>
      </w:r>
      <w:r w:rsidR="007E6C1F" w:rsidRPr="00934226">
        <w:rPr>
          <w:rFonts w:ascii="Garamond" w:hAnsi="Garamond" w:cs="Times New Roman"/>
          <w:sz w:val="23"/>
          <w:szCs w:val="23"/>
        </w:rPr>
        <w:t xml:space="preserve"> e da Lei Complementar Municipal nº 400, de 9 de abril de 2013, de que trata da elaboração, alteração e consolidação das leis</w:t>
      </w:r>
      <w:r w:rsidR="00E006F1" w:rsidRPr="00934226">
        <w:rPr>
          <w:rFonts w:ascii="Garamond" w:hAnsi="Garamond" w:cs="Times New Roman"/>
          <w:sz w:val="23"/>
          <w:szCs w:val="23"/>
        </w:rPr>
        <w:t xml:space="preserve"> municipais</w:t>
      </w:r>
      <w:r w:rsidR="007E6C1F" w:rsidRPr="00934226">
        <w:rPr>
          <w:rFonts w:ascii="Garamond" w:hAnsi="Garamond" w:cs="Times New Roman"/>
          <w:sz w:val="23"/>
          <w:szCs w:val="23"/>
        </w:rPr>
        <w:t>.</w:t>
      </w:r>
    </w:p>
    <w:p w:rsidR="00263A4A" w:rsidRPr="00934226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934226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934226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934226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934226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934226">
        <w:rPr>
          <w:rFonts w:ascii="Garamond" w:hAnsi="Garamond" w:cs="Times New Roman"/>
          <w:bCs/>
          <w:sz w:val="23"/>
          <w:szCs w:val="23"/>
        </w:rPr>
        <w:t>da matéria, com a mesma redação</w:t>
      </w:r>
      <w:r w:rsidR="00183C95" w:rsidRPr="00934226">
        <w:rPr>
          <w:rFonts w:ascii="Garamond" w:hAnsi="Garamond" w:cs="Times New Roman"/>
          <w:b/>
          <w:bCs/>
          <w:sz w:val="23"/>
          <w:szCs w:val="23"/>
        </w:rPr>
        <w:t>.</w:t>
      </w:r>
      <w:r w:rsidR="00263A4A" w:rsidRPr="00934226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934226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934226">
        <w:rPr>
          <w:rFonts w:ascii="Garamond" w:hAnsi="Garamond" w:cs="Times New Roman"/>
          <w:sz w:val="23"/>
          <w:szCs w:val="23"/>
        </w:rPr>
        <w:t xml:space="preserve"> </w:t>
      </w:r>
      <w:proofErr w:type="gramStart"/>
      <w:r w:rsidR="00934226">
        <w:rPr>
          <w:rFonts w:ascii="Garamond" w:hAnsi="Garamond" w:cs="Times New Roman"/>
          <w:sz w:val="23"/>
          <w:szCs w:val="23"/>
        </w:rPr>
        <w:t>8</w:t>
      </w:r>
      <w:proofErr w:type="gramEnd"/>
      <w:r w:rsidR="0022097E" w:rsidRPr="00934226">
        <w:rPr>
          <w:rFonts w:ascii="Garamond" w:hAnsi="Garamond" w:cs="Times New Roman"/>
          <w:sz w:val="23"/>
          <w:szCs w:val="23"/>
        </w:rPr>
        <w:t xml:space="preserve"> </w:t>
      </w:r>
      <w:r w:rsidR="006B08C0" w:rsidRPr="00934226">
        <w:rPr>
          <w:rFonts w:ascii="Garamond" w:hAnsi="Garamond" w:cs="Times New Roman"/>
          <w:sz w:val="23"/>
          <w:szCs w:val="23"/>
        </w:rPr>
        <w:t xml:space="preserve">de </w:t>
      </w:r>
      <w:r w:rsidR="00934226">
        <w:rPr>
          <w:rFonts w:ascii="Garamond" w:hAnsi="Garamond" w:cs="Times New Roman"/>
          <w:sz w:val="23"/>
          <w:szCs w:val="23"/>
        </w:rPr>
        <w:t>junho</w:t>
      </w:r>
      <w:r w:rsidR="00803470" w:rsidRPr="00934226">
        <w:rPr>
          <w:rFonts w:ascii="Garamond" w:hAnsi="Garamond" w:cs="Times New Roman"/>
          <w:sz w:val="23"/>
          <w:szCs w:val="23"/>
        </w:rPr>
        <w:t xml:space="preserve"> </w:t>
      </w:r>
      <w:r w:rsidR="007632CC" w:rsidRPr="00934226">
        <w:rPr>
          <w:rFonts w:ascii="Garamond" w:hAnsi="Garamond" w:cs="Times New Roman"/>
          <w:sz w:val="23"/>
          <w:szCs w:val="23"/>
        </w:rPr>
        <w:t>de 201</w:t>
      </w:r>
      <w:r w:rsidR="00803470" w:rsidRPr="00934226">
        <w:rPr>
          <w:rFonts w:ascii="Garamond" w:hAnsi="Garamond" w:cs="Times New Roman"/>
          <w:sz w:val="23"/>
          <w:szCs w:val="23"/>
        </w:rPr>
        <w:t>5</w:t>
      </w:r>
      <w:r w:rsidR="006B08C0" w:rsidRPr="00934226">
        <w:rPr>
          <w:rFonts w:ascii="Garamond" w:hAnsi="Garamond" w:cs="Times New Roman"/>
          <w:sz w:val="23"/>
          <w:szCs w:val="23"/>
        </w:rPr>
        <w:t>.</w:t>
      </w:r>
    </w:p>
    <w:p w:rsidR="00803470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 </w:t>
      </w:r>
      <w:r w:rsidRPr="00934226">
        <w:rPr>
          <w:rFonts w:ascii="Garamond" w:hAnsi="Garamond" w:cs="Times New Roman"/>
          <w:sz w:val="23"/>
          <w:szCs w:val="23"/>
        </w:rPr>
        <w:tab/>
      </w:r>
    </w:p>
    <w:p w:rsidR="00934226" w:rsidRPr="00934226" w:rsidRDefault="00934226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D53837" w:rsidRPr="00934226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>Vere</w:t>
      </w:r>
      <w:r w:rsidR="00DD4542" w:rsidRPr="00934226">
        <w:rPr>
          <w:rFonts w:ascii="Garamond" w:hAnsi="Garamond" w:cs="Times New Roman"/>
          <w:sz w:val="23"/>
          <w:szCs w:val="23"/>
        </w:rPr>
        <w:t>ador</w:t>
      </w:r>
      <w:r w:rsidR="00E70807" w:rsidRPr="00934226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934226">
        <w:rPr>
          <w:rFonts w:ascii="Garamond" w:hAnsi="Garamond" w:cs="Times New Roman"/>
          <w:sz w:val="23"/>
          <w:szCs w:val="23"/>
        </w:rPr>
        <w:t xml:space="preserve"> </w:t>
      </w:r>
      <w:r w:rsidR="00934226">
        <w:rPr>
          <w:rFonts w:ascii="Garamond" w:hAnsi="Garamond" w:cs="Times New Roman"/>
          <w:b/>
          <w:sz w:val="23"/>
          <w:szCs w:val="23"/>
        </w:rPr>
        <w:t>Otaviano Marques de Amorim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B47E5E" w:rsidRPr="00934226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934226" w:rsidRPr="00934226">
        <w:rPr>
          <w:rFonts w:ascii="Garamond" w:hAnsi="Garamond" w:cs="Times New Roman"/>
          <w:b/>
          <w:sz w:val="23"/>
          <w:szCs w:val="23"/>
        </w:rPr>
        <w:t>Bartolomeu Ferreira Ribeiro</w:t>
      </w:r>
    </w:p>
    <w:p w:rsidR="00803470" w:rsidRDefault="00803470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934226" w:rsidRPr="00934226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bookmarkStart w:id="0" w:name="_GoBack"/>
      <w:bookmarkEnd w:id="0"/>
    </w:p>
    <w:p w:rsidR="00D404E2" w:rsidRPr="00934226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3"/>
          <w:szCs w:val="23"/>
        </w:rPr>
      </w:pPr>
      <w:r w:rsidRPr="00934226">
        <w:rPr>
          <w:rFonts w:ascii="Garamond" w:hAnsi="Garamond" w:cs="Times New Roman"/>
          <w:sz w:val="23"/>
          <w:szCs w:val="23"/>
        </w:rPr>
        <w:t xml:space="preserve">Vereador </w:t>
      </w:r>
      <w:r w:rsidR="00A6090A" w:rsidRPr="00934226">
        <w:rPr>
          <w:rFonts w:ascii="Garamond" w:hAnsi="Garamond" w:cs="Times New Roman"/>
          <w:b/>
          <w:sz w:val="23"/>
          <w:szCs w:val="23"/>
        </w:rPr>
        <w:t>Lindomar Francisco Tavares</w:t>
      </w:r>
    </w:p>
    <w:sectPr w:rsidR="00D404E2" w:rsidRPr="00934226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  <w:footnote w:id="1">
    <w:p w:rsidR="00183C95" w:rsidRPr="00803470" w:rsidRDefault="00BD368B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Style w:val="Refdenotaderodap"/>
          <w:rFonts w:ascii="Times New Roman" w:hAnsi="Times New Roman" w:cs="Times New Roman"/>
          <w:i/>
          <w:sz w:val="18"/>
          <w:szCs w:val="18"/>
        </w:rPr>
        <w:footnoteRef/>
      </w:r>
      <w:r w:rsidRPr="00803470">
        <w:rPr>
          <w:rFonts w:ascii="Times New Roman" w:hAnsi="Times New Roman" w:cs="Times New Roman"/>
          <w:i/>
          <w:sz w:val="18"/>
          <w:szCs w:val="18"/>
        </w:rPr>
        <w:t xml:space="preserve"> Art. 1º - As sociedades civis, as associações e fundações constituídas ou em funcionamento no Município, com o fim exclusivo de servir desinteressadamente à coletividade, podem ser declaradas de utilidade pública, desde que atendidos os seguintes requisitos:</w:t>
      </w:r>
      <w:r w:rsidR="00183C95" w:rsidRPr="0080347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 – que tenham personalidade jurídica;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 – (Revogado pela Lei nº 7.053/2015);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III – que venham cumprindo, regularmente, as suas finalidades estatutárias;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IV – que os cargos de sua diretoria não sejam remunerados;</w:t>
      </w:r>
    </w:p>
    <w:p w:rsidR="00183C95" w:rsidRPr="00803470" w:rsidRDefault="00183C95" w:rsidP="00183C95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>V – que as atividades da Instituição não tenham fins lucrativos.</w:t>
      </w:r>
    </w:p>
    <w:p w:rsidR="00BD368B" w:rsidRPr="00F51B72" w:rsidRDefault="00183C95" w:rsidP="00803470">
      <w:pPr>
        <w:pStyle w:val="Corpodetexto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03470">
        <w:rPr>
          <w:rFonts w:ascii="Times New Roman" w:hAnsi="Times New Roman" w:cs="Times New Roman"/>
          <w:i/>
          <w:sz w:val="18"/>
          <w:szCs w:val="18"/>
        </w:rPr>
        <w:t xml:space="preserve">Parágrafo único. </w:t>
      </w:r>
      <w:proofErr w:type="gramStart"/>
      <w:r w:rsidRPr="00803470">
        <w:rPr>
          <w:rFonts w:ascii="Times New Roman" w:hAnsi="Times New Roman" w:cs="Times New Roman"/>
          <w:bCs/>
          <w:i/>
          <w:sz w:val="18"/>
          <w:szCs w:val="18"/>
        </w:rPr>
        <w:t>A entidade interessada deverá declarar, sob pena de responsabilidade civil, administrativa e penal, que cumpre os requisitos constantes dos incisos III, IV e V deste artigo.”</w:t>
      </w:r>
      <w:proofErr w:type="gramEnd"/>
      <w:r w:rsidRPr="00803470">
        <w:rPr>
          <w:rFonts w:ascii="Times New Roman" w:hAnsi="Times New Roman" w:cs="Times New Roman"/>
          <w:bCs/>
          <w:i/>
          <w:sz w:val="18"/>
          <w:szCs w:val="18"/>
        </w:rPr>
        <w:t xml:space="preserve">. (redação dada pela </w:t>
      </w:r>
      <w:r w:rsidRPr="00803470">
        <w:rPr>
          <w:rFonts w:ascii="Times New Roman" w:hAnsi="Times New Roman" w:cs="Times New Roman"/>
          <w:i/>
          <w:sz w:val="18"/>
          <w:szCs w:val="18"/>
        </w:rPr>
        <w:t>Lei nº 7.053/2015).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C223F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4F51"/>
    <w:rsid w:val="00647384"/>
    <w:rsid w:val="006520F0"/>
    <w:rsid w:val="00675936"/>
    <w:rsid w:val="006829A2"/>
    <w:rsid w:val="00685640"/>
    <w:rsid w:val="006A27CA"/>
    <w:rsid w:val="006B08C0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6090A"/>
    <w:rsid w:val="00A70B3B"/>
    <w:rsid w:val="00A80B32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B4154"/>
    <w:rsid w:val="00BC772C"/>
    <w:rsid w:val="00BD368B"/>
    <w:rsid w:val="00C2561A"/>
    <w:rsid w:val="00C51F32"/>
    <w:rsid w:val="00C65C5E"/>
    <w:rsid w:val="00C74FE7"/>
    <w:rsid w:val="00CB1E88"/>
    <w:rsid w:val="00D11A0D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70807"/>
    <w:rsid w:val="00E81658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3860-3E16-4B1A-950E-EB28991B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2015-01-28T15:54:00Z</cp:lastPrinted>
  <dcterms:created xsi:type="dcterms:W3CDTF">2015-06-09T16:52:00Z</dcterms:created>
  <dcterms:modified xsi:type="dcterms:W3CDTF">2015-06-09T16:52:00Z</dcterms:modified>
</cp:coreProperties>
</file>