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750DD" w:rsidRDefault="00F82549" w:rsidP="00494B1D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193E46" w:rsidRDefault="001D183C" w:rsidP="00494B1D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033685" w:rsidRDefault="000E727F" w:rsidP="009A3291">
      <w:pPr>
        <w:spacing w:after="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>Parecer n</w:t>
      </w:r>
      <w:r w:rsidR="009750DD" w:rsidRPr="00033685">
        <w:rPr>
          <w:rFonts w:ascii="Garamond" w:hAnsi="Garamond" w:cs="Times New Roman"/>
          <w:b/>
          <w:sz w:val="26"/>
          <w:szCs w:val="24"/>
        </w:rPr>
        <w:t>.</w:t>
      </w:r>
      <w:r w:rsidR="002249D2" w:rsidRPr="00033685">
        <w:rPr>
          <w:rFonts w:ascii="Garamond" w:hAnsi="Garamond" w:cs="Times New Roman"/>
          <w:b/>
          <w:sz w:val="26"/>
          <w:szCs w:val="24"/>
        </w:rPr>
        <w:t>º</w:t>
      </w:r>
      <w:r w:rsidR="009750DD" w:rsidRPr="00033685">
        <w:rPr>
          <w:rFonts w:ascii="Garamond" w:hAnsi="Garamond" w:cs="Times New Roman"/>
          <w:b/>
          <w:sz w:val="26"/>
          <w:szCs w:val="24"/>
        </w:rPr>
        <w:t xml:space="preserve"> </w:t>
      </w:r>
      <w:r w:rsidR="004B7564" w:rsidRPr="00033685">
        <w:rPr>
          <w:rFonts w:ascii="Garamond" w:hAnsi="Garamond" w:cs="Times New Roman"/>
          <w:sz w:val="26"/>
          <w:szCs w:val="24"/>
        </w:rPr>
        <w:t>0</w:t>
      </w:r>
      <w:r w:rsidR="00CD7D6C" w:rsidRPr="00033685">
        <w:rPr>
          <w:rFonts w:ascii="Garamond" w:hAnsi="Garamond" w:cs="Times New Roman"/>
          <w:sz w:val="26"/>
          <w:szCs w:val="24"/>
        </w:rPr>
        <w:t>70</w:t>
      </w:r>
      <w:r w:rsidR="004F035C" w:rsidRPr="00033685">
        <w:rPr>
          <w:rFonts w:ascii="Garamond" w:hAnsi="Garamond" w:cs="Times New Roman"/>
          <w:sz w:val="26"/>
          <w:szCs w:val="24"/>
        </w:rPr>
        <w:t>/</w:t>
      </w:r>
      <w:r w:rsidR="00F82549" w:rsidRPr="00033685">
        <w:rPr>
          <w:rFonts w:ascii="Garamond" w:hAnsi="Garamond" w:cs="Times New Roman"/>
          <w:sz w:val="26"/>
          <w:szCs w:val="24"/>
        </w:rPr>
        <w:t>201</w:t>
      </w:r>
      <w:r w:rsidR="002E4357" w:rsidRPr="00033685">
        <w:rPr>
          <w:rFonts w:ascii="Garamond" w:hAnsi="Garamond" w:cs="Times New Roman"/>
          <w:sz w:val="26"/>
          <w:szCs w:val="24"/>
        </w:rPr>
        <w:t>5</w:t>
      </w:r>
      <w:r w:rsidR="00F51B72" w:rsidRPr="00033685">
        <w:rPr>
          <w:rFonts w:ascii="Garamond" w:hAnsi="Garamond" w:cs="Times New Roman"/>
          <w:sz w:val="26"/>
          <w:szCs w:val="24"/>
        </w:rPr>
        <w:t xml:space="preserve"> </w:t>
      </w:r>
    </w:p>
    <w:p w:rsidR="005754A6" w:rsidRPr="00033685" w:rsidRDefault="00C2561A" w:rsidP="009A3291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>Objeto</w:t>
      </w:r>
      <w:r w:rsidRPr="00033685">
        <w:rPr>
          <w:rFonts w:ascii="Garamond" w:hAnsi="Garamond" w:cs="Times New Roman"/>
          <w:sz w:val="26"/>
          <w:szCs w:val="24"/>
        </w:rPr>
        <w:t>:</w:t>
      </w:r>
      <w:r w:rsidR="009750DD" w:rsidRPr="00033685">
        <w:rPr>
          <w:rFonts w:ascii="Garamond" w:hAnsi="Garamond" w:cs="Times New Roman"/>
          <w:sz w:val="26"/>
          <w:szCs w:val="24"/>
        </w:rPr>
        <w:t xml:space="preserve">     </w:t>
      </w:r>
      <w:r w:rsidR="009750DD" w:rsidRPr="00033685">
        <w:rPr>
          <w:rFonts w:ascii="Garamond" w:hAnsi="Garamond" w:cs="Times New Roman"/>
          <w:sz w:val="26"/>
          <w:szCs w:val="24"/>
        </w:rPr>
        <w:tab/>
      </w:r>
      <w:r w:rsidR="000E727F" w:rsidRPr="00033685">
        <w:rPr>
          <w:rFonts w:ascii="Garamond" w:hAnsi="Garamond" w:cs="Times New Roman"/>
          <w:sz w:val="26"/>
          <w:szCs w:val="24"/>
        </w:rPr>
        <w:t xml:space="preserve">Projeto </w:t>
      </w:r>
      <w:r w:rsidR="00F81931" w:rsidRPr="00033685">
        <w:rPr>
          <w:rFonts w:ascii="Garamond" w:hAnsi="Garamond" w:cs="Times New Roman"/>
          <w:sz w:val="26"/>
          <w:szCs w:val="24"/>
        </w:rPr>
        <w:t xml:space="preserve">de </w:t>
      </w:r>
      <w:r w:rsidR="00CD7D6C" w:rsidRPr="00033685">
        <w:rPr>
          <w:rFonts w:ascii="Garamond" w:hAnsi="Garamond" w:cs="Times New Roman"/>
          <w:sz w:val="26"/>
          <w:szCs w:val="24"/>
        </w:rPr>
        <w:t xml:space="preserve">Resolução </w:t>
      </w:r>
      <w:r w:rsidR="00F81931" w:rsidRPr="00033685">
        <w:rPr>
          <w:rFonts w:ascii="Garamond" w:hAnsi="Garamond" w:cs="Times New Roman"/>
          <w:sz w:val="26"/>
          <w:szCs w:val="24"/>
        </w:rPr>
        <w:t>nº</w:t>
      </w:r>
      <w:r w:rsidR="00C07323" w:rsidRPr="00033685">
        <w:rPr>
          <w:rFonts w:ascii="Garamond" w:hAnsi="Garamond" w:cs="Times New Roman"/>
          <w:sz w:val="26"/>
          <w:szCs w:val="24"/>
        </w:rPr>
        <w:t>.</w:t>
      </w:r>
      <w:r w:rsidR="00F81931" w:rsidRPr="00033685">
        <w:rPr>
          <w:rFonts w:ascii="Garamond" w:hAnsi="Garamond" w:cs="Times New Roman"/>
          <w:sz w:val="26"/>
          <w:szCs w:val="24"/>
        </w:rPr>
        <w:t xml:space="preserve"> </w:t>
      </w:r>
      <w:r w:rsidR="00CD7D6C" w:rsidRPr="00033685">
        <w:rPr>
          <w:rFonts w:ascii="Garamond" w:hAnsi="Garamond" w:cs="Times New Roman"/>
          <w:sz w:val="26"/>
          <w:szCs w:val="24"/>
        </w:rPr>
        <w:t>291</w:t>
      </w:r>
      <w:r w:rsidR="00CE37BD" w:rsidRPr="00033685">
        <w:rPr>
          <w:rFonts w:ascii="Garamond" w:hAnsi="Garamond" w:cs="Times New Roman"/>
          <w:sz w:val="26"/>
          <w:szCs w:val="24"/>
        </w:rPr>
        <w:t xml:space="preserve">, de </w:t>
      </w:r>
      <w:r w:rsidR="00CD7D6C" w:rsidRPr="00033685">
        <w:rPr>
          <w:rFonts w:ascii="Garamond" w:hAnsi="Garamond" w:cs="Times New Roman"/>
          <w:sz w:val="26"/>
          <w:szCs w:val="24"/>
        </w:rPr>
        <w:t>09</w:t>
      </w:r>
      <w:r w:rsidR="00EB6F9B" w:rsidRPr="00033685">
        <w:rPr>
          <w:rFonts w:ascii="Garamond" w:hAnsi="Garamond" w:cs="Times New Roman"/>
          <w:sz w:val="26"/>
          <w:szCs w:val="24"/>
        </w:rPr>
        <w:t xml:space="preserve"> de </w:t>
      </w:r>
      <w:r w:rsidR="00CD7D6C" w:rsidRPr="00033685">
        <w:rPr>
          <w:rFonts w:ascii="Garamond" w:hAnsi="Garamond" w:cs="Times New Roman"/>
          <w:sz w:val="26"/>
          <w:szCs w:val="24"/>
        </w:rPr>
        <w:t>março</w:t>
      </w:r>
      <w:r w:rsidR="00C07323" w:rsidRPr="00033685">
        <w:rPr>
          <w:rFonts w:ascii="Garamond" w:hAnsi="Garamond" w:cs="Times New Roman"/>
          <w:sz w:val="26"/>
          <w:szCs w:val="24"/>
        </w:rPr>
        <w:t xml:space="preserve"> </w:t>
      </w:r>
      <w:r w:rsidR="002E4357" w:rsidRPr="00033685">
        <w:rPr>
          <w:rFonts w:ascii="Garamond" w:hAnsi="Garamond" w:cs="Times New Roman"/>
          <w:sz w:val="26"/>
          <w:szCs w:val="24"/>
        </w:rPr>
        <w:t>de 2</w:t>
      </w:r>
      <w:r w:rsidR="00EB6F9B" w:rsidRPr="00033685">
        <w:rPr>
          <w:rFonts w:ascii="Garamond" w:hAnsi="Garamond" w:cs="Times New Roman"/>
          <w:sz w:val="26"/>
          <w:szCs w:val="24"/>
        </w:rPr>
        <w:t>01</w:t>
      </w:r>
      <w:r w:rsidR="00CD7D6C" w:rsidRPr="00033685">
        <w:rPr>
          <w:rFonts w:ascii="Garamond" w:hAnsi="Garamond" w:cs="Times New Roman"/>
          <w:sz w:val="26"/>
          <w:szCs w:val="24"/>
        </w:rPr>
        <w:t>5</w:t>
      </w:r>
      <w:r w:rsidR="00EB6F9B" w:rsidRPr="00033685">
        <w:rPr>
          <w:rFonts w:ascii="Garamond" w:hAnsi="Garamond" w:cs="Times New Roman"/>
          <w:sz w:val="26"/>
          <w:szCs w:val="24"/>
        </w:rPr>
        <w:t xml:space="preserve">, que </w:t>
      </w:r>
      <w:r w:rsidR="00C07323" w:rsidRPr="00033685">
        <w:rPr>
          <w:rFonts w:ascii="Garamond" w:hAnsi="Garamond" w:cs="Times New Roman"/>
          <w:sz w:val="26"/>
          <w:szCs w:val="24"/>
        </w:rPr>
        <w:t>“</w:t>
      </w:r>
      <w:r w:rsidR="00CD7D6C" w:rsidRPr="00033685">
        <w:rPr>
          <w:rFonts w:ascii="Garamond" w:hAnsi="Garamond" w:cs="Times New Roman"/>
          <w:sz w:val="26"/>
          <w:szCs w:val="24"/>
        </w:rPr>
        <w:t>Dispõe sobre o regimento interno da Câmara Municipal de Patos de Minas</w:t>
      </w:r>
      <w:proofErr w:type="gramStart"/>
      <w:r w:rsidR="00600AB8" w:rsidRPr="00033685">
        <w:rPr>
          <w:rFonts w:ascii="Garamond" w:hAnsi="Garamond" w:cs="Times New Roman"/>
          <w:sz w:val="26"/>
          <w:szCs w:val="24"/>
        </w:rPr>
        <w:t>”</w:t>
      </w:r>
      <w:proofErr w:type="gramEnd"/>
    </w:p>
    <w:p w:rsidR="008A0A33" w:rsidRPr="00033685" w:rsidRDefault="000E727F" w:rsidP="009A3291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>Autoria</w:t>
      </w:r>
      <w:r w:rsidR="00F81931" w:rsidRPr="00033685">
        <w:rPr>
          <w:rFonts w:ascii="Garamond" w:hAnsi="Garamond" w:cs="Times New Roman"/>
          <w:sz w:val="26"/>
          <w:szCs w:val="24"/>
        </w:rPr>
        <w:t xml:space="preserve">: </w:t>
      </w:r>
      <w:r w:rsidR="009E0874" w:rsidRPr="00033685">
        <w:rPr>
          <w:rFonts w:ascii="Garamond" w:hAnsi="Garamond" w:cs="Times New Roman"/>
          <w:sz w:val="26"/>
          <w:szCs w:val="24"/>
        </w:rPr>
        <w:t xml:space="preserve">    </w:t>
      </w:r>
      <w:r w:rsidR="009750DD" w:rsidRPr="00033685">
        <w:rPr>
          <w:rFonts w:ascii="Garamond" w:hAnsi="Garamond" w:cs="Times New Roman"/>
          <w:sz w:val="26"/>
          <w:szCs w:val="24"/>
        </w:rPr>
        <w:t xml:space="preserve"> </w:t>
      </w:r>
      <w:r w:rsidR="002E5AE9" w:rsidRPr="00033685">
        <w:rPr>
          <w:rFonts w:ascii="Garamond" w:hAnsi="Garamond" w:cs="Times New Roman"/>
          <w:sz w:val="26"/>
          <w:szCs w:val="24"/>
        </w:rPr>
        <w:t>Vereador</w:t>
      </w:r>
      <w:r w:rsidR="00C07323" w:rsidRPr="00033685">
        <w:rPr>
          <w:rFonts w:ascii="Garamond" w:hAnsi="Garamond" w:cs="Times New Roman"/>
          <w:sz w:val="26"/>
          <w:szCs w:val="24"/>
        </w:rPr>
        <w:t xml:space="preserve"> </w:t>
      </w:r>
      <w:r w:rsidR="00CD7D6C" w:rsidRPr="00033685">
        <w:rPr>
          <w:rFonts w:ascii="Garamond" w:hAnsi="Garamond" w:cs="Times New Roman"/>
          <w:sz w:val="26"/>
          <w:szCs w:val="24"/>
        </w:rPr>
        <w:t>FRANCISCO CARLOS FRECHIANI e OUTROS</w:t>
      </w:r>
    </w:p>
    <w:p w:rsidR="00481E2D" w:rsidRPr="00033685" w:rsidRDefault="000E727F" w:rsidP="009A3291">
      <w:pPr>
        <w:spacing w:after="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>Relator</w:t>
      </w:r>
      <w:r w:rsidR="00F81931" w:rsidRPr="00033685">
        <w:rPr>
          <w:rFonts w:ascii="Garamond" w:hAnsi="Garamond" w:cs="Times New Roman"/>
          <w:sz w:val="26"/>
          <w:szCs w:val="24"/>
        </w:rPr>
        <w:t xml:space="preserve">: </w:t>
      </w:r>
      <w:r w:rsidR="009E0874" w:rsidRPr="00033685">
        <w:rPr>
          <w:rFonts w:ascii="Garamond" w:hAnsi="Garamond" w:cs="Times New Roman"/>
          <w:sz w:val="26"/>
          <w:szCs w:val="24"/>
        </w:rPr>
        <w:t xml:space="preserve">     </w:t>
      </w:r>
      <w:r w:rsidR="00F51B72" w:rsidRPr="00033685">
        <w:rPr>
          <w:rFonts w:ascii="Garamond" w:hAnsi="Garamond" w:cs="Times New Roman"/>
          <w:sz w:val="26"/>
          <w:szCs w:val="24"/>
        </w:rPr>
        <w:t xml:space="preserve"> </w:t>
      </w:r>
      <w:r w:rsidR="00405EC4" w:rsidRPr="00033685">
        <w:rPr>
          <w:rFonts w:ascii="Garamond" w:hAnsi="Garamond" w:cs="Times New Roman"/>
          <w:sz w:val="26"/>
          <w:szCs w:val="24"/>
        </w:rPr>
        <w:t>Veread</w:t>
      </w:r>
      <w:r w:rsidR="00600AB8" w:rsidRPr="00033685">
        <w:rPr>
          <w:rFonts w:ascii="Garamond" w:hAnsi="Garamond" w:cs="Times New Roman"/>
          <w:sz w:val="26"/>
          <w:szCs w:val="24"/>
        </w:rPr>
        <w:t xml:space="preserve">or </w:t>
      </w:r>
      <w:r w:rsidR="00CD7D6C" w:rsidRPr="00033685">
        <w:rPr>
          <w:rFonts w:ascii="Garamond" w:hAnsi="Garamond" w:cs="Times New Roman"/>
          <w:sz w:val="26"/>
          <w:szCs w:val="24"/>
        </w:rPr>
        <w:t>LINDOMAR FRANCISCO TAVARES</w:t>
      </w:r>
    </w:p>
    <w:p w:rsidR="00507791" w:rsidRPr="00033685" w:rsidRDefault="00507791" w:rsidP="009A3291">
      <w:pPr>
        <w:spacing w:after="0" w:line="340" w:lineRule="exact"/>
        <w:jc w:val="both"/>
        <w:rPr>
          <w:rFonts w:ascii="Garamond" w:hAnsi="Garamond" w:cs="Times New Roman"/>
          <w:sz w:val="26"/>
          <w:szCs w:val="24"/>
        </w:rPr>
      </w:pPr>
    </w:p>
    <w:p w:rsidR="00907E3B" w:rsidRPr="00033685" w:rsidRDefault="000E727F" w:rsidP="009A3291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 xml:space="preserve">1. Relatório </w:t>
      </w:r>
    </w:p>
    <w:p w:rsidR="000E727F" w:rsidRPr="00033685" w:rsidRDefault="000E727F" w:rsidP="009A3291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4"/>
        </w:rPr>
      </w:pPr>
    </w:p>
    <w:p w:rsidR="00125D58" w:rsidRPr="00033685" w:rsidRDefault="00125D58" w:rsidP="00125D58">
      <w:pPr>
        <w:spacing w:after="60" w:line="240" w:lineRule="auto"/>
        <w:ind w:firstLine="708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sz w:val="26"/>
          <w:szCs w:val="24"/>
        </w:rPr>
        <w:t xml:space="preserve">Trata-se de projeto de resolução, de origem parlamentar, que </w:t>
      </w:r>
      <w:r w:rsidRPr="00033685">
        <w:rPr>
          <w:rFonts w:ascii="Garamond" w:hAnsi="Garamond" w:cs="Times New Roman"/>
          <w:sz w:val="26"/>
          <w:szCs w:val="24"/>
        </w:rPr>
        <w:t>dispõe sobre o Regimento Interno da Câmara Municipal de Patos de Minas.</w:t>
      </w:r>
    </w:p>
    <w:p w:rsidR="00125D58" w:rsidRPr="00033685" w:rsidRDefault="00125D58" w:rsidP="00125D58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6"/>
          <w:szCs w:val="24"/>
        </w:rPr>
      </w:pPr>
    </w:p>
    <w:p w:rsidR="00125D58" w:rsidRPr="00033685" w:rsidRDefault="00125D58" w:rsidP="00125D58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>2. Parecer e votos</w:t>
      </w:r>
    </w:p>
    <w:p w:rsidR="00125D58" w:rsidRPr="00033685" w:rsidRDefault="00125D58" w:rsidP="00125D58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/>
          <w:sz w:val="26"/>
          <w:szCs w:val="24"/>
        </w:rPr>
        <w:tab/>
      </w:r>
      <w:r w:rsidRPr="00033685">
        <w:rPr>
          <w:rFonts w:ascii="Garamond" w:hAnsi="Garamond" w:cs="Times New Roman"/>
          <w:sz w:val="26"/>
          <w:szCs w:val="24"/>
        </w:rPr>
        <w:t>A proposta legislativa</w:t>
      </w:r>
      <w:r w:rsidRPr="00033685">
        <w:rPr>
          <w:rFonts w:ascii="Garamond" w:hAnsi="Garamond" w:cs="Times New Roman"/>
          <w:sz w:val="26"/>
          <w:szCs w:val="24"/>
        </w:rPr>
        <w:t xml:space="preserve"> em referência se enquadra na categoria legislativa de resolução, uma vez que, na forma do disposto no artigo 163, </w:t>
      </w:r>
      <w:r w:rsidRPr="00033685">
        <w:rPr>
          <w:rFonts w:ascii="Garamond" w:hAnsi="Garamond" w:cs="Times New Roman"/>
          <w:sz w:val="26"/>
          <w:szCs w:val="24"/>
        </w:rPr>
        <w:t>inciso I</w:t>
      </w:r>
      <w:r w:rsidRPr="00033685">
        <w:rPr>
          <w:rFonts w:ascii="Garamond" w:hAnsi="Garamond" w:cs="Times New Roman"/>
          <w:sz w:val="26"/>
          <w:szCs w:val="24"/>
        </w:rPr>
        <w:t xml:space="preserve">, do Regimento Interno, versa sobre matéria de competência exclusiva da Câmara Municipal, qual seja a </w:t>
      </w:r>
      <w:r w:rsidRPr="00033685">
        <w:rPr>
          <w:rFonts w:ascii="Garamond" w:hAnsi="Garamond" w:cs="Times New Roman"/>
          <w:sz w:val="26"/>
          <w:szCs w:val="24"/>
        </w:rPr>
        <w:t>elaboração ou modificação do regimento interno, bem como guarda</w:t>
      </w:r>
      <w:r w:rsidRPr="00033685">
        <w:rPr>
          <w:rFonts w:ascii="Garamond" w:hAnsi="Garamond" w:cs="Times New Roman"/>
          <w:sz w:val="26"/>
          <w:szCs w:val="24"/>
        </w:rPr>
        <w:t xml:space="preserve"> coer</w:t>
      </w:r>
      <w:r w:rsidRPr="00033685">
        <w:rPr>
          <w:rFonts w:ascii="Garamond" w:hAnsi="Garamond" w:cs="Times New Roman"/>
          <w:sz w:val="26"/>
          <w:szCs w:val="24"/>
        </w:rPr>
        <w:t>ência</w:t>
      </w:r>
      <w:r w:rsidRPr="00033685">
        <w:rPr>
          <w:rFonts w:ascii="Garamond" w:hAnsi="Garamond" w:cs="Times New Roman"/>
          <w:sz w:val="26"/>
          <w:szCs w:val="24"/>
        </w:rPr>
        <w:t xml:space="preserve"> com a iniciativa parlamentar, ante o interesse eminentemente interno (art. 74 da Lei Orgânica Municipal).</w:t>
      </w:r>
    </w:p>
    <w:p w:rsidR="00125D58" w:rsidRPr="00033685" w:rsidRDefault="00125D58" w:rsidP="00125D58">
      <w:pPr>
        <w:spacing w:after="60" w:line="240" w:lineRule="auto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033685">
        <w:rPr>
          <w:rFonts w:ascii="Garamond" w:hAnsi="Garamond" w:cs="Times New Roman"/>
          <w:sz w:val="26"/>
          <w:szCs w:val="24"/>
        </w:rPr>
        <w:t>arts</w:t>
      </w:r>
      <w:proofErr w:type="spellEnd"/>
      <w:r w:rsidRPr="00033685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125D58" w:rsidRPr="00033685" w:rsidRDefault="00125D58" w:rsidP="00125D58">
      <w:pPr>
        <w:spacing w:after="60" w:line="240" w:lineRule="auto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sz w:val="26"/>
          <w:szCs w:val="24"/>
        </w:rPr>
        <w:t xml:space="preserve"> </w:t>
      </w:r>
      <w:r w:rsidRPr="00033685">
        <w:rPr>
          <w:rFonts w:ascii="Garamond" w:hAnsi="Garamond" w:cs="Times New Roman"/>
          <w:sz w:val="26"/>
          <w:szCs w:val="24"/>
        </w:rPr>
        <w:tab/>
        <w:t xml:space="preserve">O projeto, atende, também, às determinações da Lei Complementar Municipal nº 400, de </w:t>
      </w:r>
      <w:proofErr w:type="gramStart"/>
      <w:r w:rsidRPr="00033685">
        <w:rPr>
          <w:rFonts w:ascii="Garamond" w:hAnsi="Garamond" w:cs="Times New Roman"/>
          <w:sz w:val="26"/>
          <w:szCs w:val="24"/>
        </w:rPr>
        <w:t>9</w:t>
      </w:r>
      <w:proofErr w:type="gramEnd"/>
      <w:r w:rsidRPr="00033685">
        <w:rPr>
          <w:rFonts w:ascii="Garamond" w:hAnsi="Garamond" w:cs="Times New Roman"/>
          <w:sz w:val="26"/>
          <w:szCs w:val="24"/>
        </w:rPr>
        <w:t xml:space="preserve"> de abril de 2013, que trata das regras atinentes à elaboração, alteração e consolidação das leis municipais.</w:t>
      </w:r>
    </w:p>
    <w:p w:rsidR="00125D58" w:rsidRPr="00033685" w:rsidRDefault="00125D58" w:rsidP="00125D58">
      <w:pPr>
        <w:spacing w:after="60" w:line="240" w:lineRule="auto"/>
        <w:ind w:firstLine="705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sz w:val="26"/>
          <w:szCs w:val="24"/>
        </w:rPr>
        <w:t xml:space="preserve">No que tange ao seu conteúdo, </w:t>
      </w:r>
      <w:r w:rsidRPr="00033685">
        <w:rPr>
          <w:rFonts w:ascii="Garamond" w:hAnsi="Garamond" w:cs="Times New Roman"/>
          <w:sz w:val="26"/>
          <w:szCs w:val="24"/>
        </w:rPr>
        <w:t xml:space="preserve">o projeto de resolução em voga está em consonância com a Constituição Federal, com a Constituição Estadual e, notadamente, com a Lei Orgânica, </w:t>
      </w:r>
      <w:r w:rsidR="00033685" w:rsidRPr="00033685">
        <w:rPr>
          <w:rFonts w:ascii="Garamond" w:hAnsi="Garamond" w:cs="Times New Roman"/>
          <w:sz w:val="26"/>
          <w:szCs w:val="24"/>
        </w:rPr>
        <w:t>até mesmo porque a</w:t>
      </w:r>
      <w:r w:rsidRPr="00033685">
        <w:rPr>
          <w:rFonts w:ascii="Garamond" w:hAnsi="Garamond" w:cs="Times New Roman"/>
          <w:sz w:val="26"/>
          <w:szCs w:val="24"/>
        </w:rPr>
        <w:t xml:space="preserve"> </w:t>
      </w:r>
      <w:r w:rsidR="0084045C" w:rsidRPr="00033685">
        <w:rPr>
          <w:rFonts w:ascii="Garamond" w:hAnsi="Garamond" w:cs="Times New Roman"/>
          <w:sz w:val="26"/>
          <w:szCs w:val="24"/>
        </w:rPr>
        <w:t>proposta legislativa nele versada tem por finalidade promover o ap</w:t>
      </w:r>
      <w:r w:rsidR="00033685" w:rsidRPr="00033685">
        <w:rPr>
          <w:rFonts w:ascii="Garamond" w:hAnsi="Garamond" w:cs="Times New Roman"/>
          <w:sz w:val="26"/>
          <w:szCs w:val="24"/>
        </w:rPr>
        <w:t>erfeiçoamento do Regimento Interno da Câmara Municipal, a partir da sua estrita compatibilização com a Lei Orgânica Municipal.</w:t>
      </w:r>
      <w:r w:rsidRPr="00033685">
        <w:rPr>
          <w:rFonts w:ascii="Garamond" w:hAnsi="Garamond" w:cs="Times New Roman"/>
          <w:sz w:val="26"/>
          <w:szCs w:val="24"/>
        </w:rPr>
        <w:t xml:space="preserve"> </w:t>
      </w:r>
    </w:p>
    <w:p w:rsidR="002E4357" w:rsidRPr="00033685" w:rsidRDefault="00125D58" w:rsidP="00125D58">
      <w:pPr>
        <w:spacing w:after="60" w:line="240" w:lineRule="auto"/>
        <w:ind w:firstLine="705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033685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033685">
        <w:rPr>
          <w:rFonts w:ascii="Garamond" w:hAnsi="Garamond" w:cs="Times New Roman"/>
          <w:bCs/>
          <w:sz w:val="26"/>
          <w:szCs w:val="24"/>
        </w:rPr>
        <w:t>da matéria,</w:t>
      </w:r>
      <w:r w:rsidRPr="00033685">
        <w:rPr>
          <w:rFonts w:ascii="Garamond" w:hAnsi="Garamond" w:cs="Times New Roman"/>
          <w:bCs/>
          <w:sz w:val="26"/>
          <w:szCs w:val="24"/>
        </w:rPr>
        <w:t xml:space="preserve"> em primeiro turno de votação,</w:t>
      </w:r>
      <w:r w:rsidRPr="00033685">
        <w:rPr>
          <w:rFonts w:ascii="Garamond" w:hAnsi="Garamond" w:cs="Times New Roman"/>
          <w:bCs/>
          <w:sz w:val="26"/>
          <w:szCs w:val="24"/>
        </w:rPr>
        <w:t xml:space="preserve"> </w:t>
      </w:r>
      <w:r w:rsidRPr="00033685">
        <w:rPr>
          <w:rFonts w:ascii="Garamond" w:hAnsi="Garamond" w:cs="Times New Roman"/>
          <w:bCs/>
          <w:sz w:val="26"/>
          <w:szCs w:val="24"/>
        </w:rPr>
        <w:t>de acordo com as emendas modificativa e supressiva apresentadas pela CLJR.</w:t>
      </w:r>
      <w:r w:rsidRPr="00033685">
        <w:rPr>
          <w:rFonts w:ascii="Garamond" w:hAnsi="Garamond" w:cs="Times New Roman"/>
          <w:bCs/>
          <w:sz w:val="26"/>
          <w:szCs w:val="24"/>
        </w:rPr>
        <w:t xml:space="preserve"> </w:t>
      </w:r>
    </w:p>
    <w:p w:rsidR="00125D58" w:rsidRPr="00033685" w:rsidRDefault="00125D58" w:rsidP="00494B1D">
      <w:pPr>
        <w:spacing w:after="0" w:line="340" w:lineRule="exact"/>
        <w:jc w:val="both"/>
        <w:rPr>
          <w:rFonts w:ascii="Garamond" w:hAnsi="Garamond" w:cs="Times New Roman"/>
          <w:sz w:val="26"/>
          <w:szCs w:val="24"/>
        </w:rPr>
      </w:pPr>
    </w:p>
    <w:p w:rsidR="002E4357" w:rsidRPr="00033685" w:rsidRDefault="002E4357" w:rsidP="00494B1D">
      <w:pPr>
        <w:spacing w:after="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33685">
        <w:rPr>
          <w:rFonts w:ascii="Garamond" w:hAnsi="Garamond" w:cs="Times New Roman"/>
          <w:sz w:val="26"/>
          <w:szCs w:val="24"/>
        </w:rPr>
        <w:t xml:space="preserve">   </w:t>
      </w:r>
      <w:r w:rsidRPr="00033685">
        <w:rPr>
          <w:rFonts w:ascii="Garamond" w:hAnsi="Garamond" w:cs="Times New Roman"/>
          <w:sz w:val="26"/>
          <w:szCs w:val="24"/>
        </w:rPr>
        <w:tab/>
        <w:t>Câmara Munici</w:t>
      </w:r>
      <w:r w:rsidR="0085323E" w:rsidRPr="00033685">
        <w:rPr>
          <w:rFonts w:ascii="Garamond" w:hAnsi="Garamond" w:cs="Times New Roman"/>
          <w:sz w:val="26"/>
          <w:szCs w:val="24"/>
        </w:rPr>
        <w:t xml:space="preserve">pal de </w:t>
      </w:r>
      <w:r w:rsidR="00FE6915" w:rsidRPr="00033685">
        <w:rPr>
          <w:rFonts w:ascii="Garamond" w:hAnsi="Garamond" w:cs="Times New Roman"/>
          <w:sz w:val="26"/>
          <w:szCs w:val="24"/>
        </w:rPr>
        <w:t xml:space="preserve">Patos de Minas, </w:t>
      </w:r>
      <w:r w:rsidR="00E92026" w:rsidRPr="00033685">
        <w:rPr>
          <w:rFonts w:ascii="Garamond" w:hAnsi="Garamond" w:cs="Times New Roman"/>
          <w:sz w:val="26"/>
          <w:szCs w:val="24"/>
        </w:rPr>
        <w:t>27</w:t>
      </w:r>
      <w:r w:rsidR="0085323E" w:rsidRPr="00033685">
        <w:rPr>
          <w:rFonts w:ascii="Garamond" w:hAnsi="Garamond" w:cs="Times New Roman"/>
          <w:sz w:val="26"/>
          <w:szCs w:val="24"/>
        </w:rPr>
        <w:t xml:space="preserve"> de </w:t>
      </w:r>
      <w:r w:rsidR="00494B1D" w:rsidRPr="00033685">
        <w:rPr>
          <w:rFonts w:ascii="Garamond" w:hAnsi="Garamond" w:cs="Times New Roman"/>
          <w:sz w:val="26"/>
          <w:szCs w:val="24"/>
        </w:rPr>
        <w:t>abril</w:t>
      </w:r>
      <w:r w:rsidRPr="00033685">
        <w:rPr>
          <w:rFonts w:ascii="Garamond" w:hAnsi="Garamond" w:cs="Times New Roman"/>
          <w:sz w:val="26"/>
          <w:szCs w:val="24"/>
        </w:rPr>
        <w:t xml:space="preserve"> de 2015.</w:t>
      </w:r>
    </w:p>
    <w:p w:rsidR="009750DD" w:rsidRPr="00033685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4"/>
        </w:rPr>
      </w:pPr>
    </w:p>
    <w:p w:rsidR="00600AB8" w:rsidRPr="00193E46" w:rsidRDefault="002E4357" w:rsidP="0060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>Vereador</w:t>
      </w:r>
      <w:r w:rsidR="002249D2" w:rsidRPr="00193E46">
        <w:rPr>
          <w:rFonts w:ascii="Garamond" w:hAnsi="Garamond" w:cs="Times New Roman"/>
          <w:sz w:val="24"/>
          <w:szCs w:val="24"/>
        </w:rPr>
        <w:t xml:space="preserve"> Relator</w:t>
      </w:r>
      <w:r w:rsidR="00C07323" w:rsidRPr="00193E46">
        <w:rPr>
          <w:rFonts w:ascii="Garamond" w:hAnsi="Garamond" w:cs="Times New Roman"/>
          <w:sz w:val="24"/>
          <w:szCs w:val="24"/>
        </w:rPr>
        <w:t xml:space="preserve"> </w:t>
      </w:r>
      <w:r w:rsidR="004145A3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033685" w:rsidRDefault="0003368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2E4357" w:rsidRPr="00193E46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>Vereador</w:t>
      </w:r>
      <w:r w:rsidR="00600AB8" w:rsidRPr="00193E46">
        <w:rPr>
          <w:rFonts w:ascii="Garamond" w:hAnsi="Garamond" w:cs="Times New Roman"/>
          <w:sz w:val="24"/>
          <w:szCs w:val="24"/>
        </w:rPr>
        <w:t xml:space="preserve"> </w:t>
      </w:r>
      <w:r w:rsidR="00600AB8" w:rsidRPr="00193E46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B27FAA" w:rsidRDefault="00B27FA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0BF1" w:rsidRPr="004145A3" w:rsidRDefault="002E4357" w:rsidP="00880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193E46">
        <w:rPr>
          <w:rFonts w:ascii="Garamond" w:hAnsi="Garamond" w:cs="Times New Roman"/>
          <w:sz w:val="24"/>
          <w:szCs w:val="24"/>
        </w:rPr>
        <w:t xml:space="preserve">Vereador </w:t>
      </w:r>
      <w:r w:rsidR="004145A3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880BF1" w:rsidRPr="004145A3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11" w:rsidRDefault="00280611" w:rsidP="000F2192">
      <w:pPr>
        <w:spacing w:after="0" w:line="240" w:lineRule="auto"/>
      </w:pPr>
      <w:r>
        <w:separator/>
      </w:r>
    </w:p>
  </w:endnote>
  <w:endnote w:type="continuationSeparator" w:id="0">
    <w:p w:rsidR="00280611" w:rsidRDefault="0028061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11" w:rsidRDefault="00280611" w:rsidP="000F2192">
      <w:pPr>
        <w:spacing w:after="0" w:line="240" w:lineRule="auto"/>
      </w:pPr>
      <w:r>
        <w:separator/>
      </w:r>
    </w:p>
  </w:footnote>
  <w:footnote w:type="continuationSeparator" w:id="0">
    <w:p w:rsidR="00280611" w:rsidRDefault="00280611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3685"/>
    <w:rsid w:val="00034E51"/>
    <w:rsid w:val="00037963"/>
    <w:rsid w:val="0005025C"/>
    <w:rsid w:val="000518B3"/>
    <w:rsid w:val="000579FC"/>
    <w:rsid w:val="00073D37"/>
    <w:rsid w:val="00075336"/>
    <w:rsid w:val="00082592"/>
    <w:rsid w:val="00094027"/>
    <w:rsid w:val="00094187"/>
    <w:rsid w:val="000B1A5E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25D58"/>
    <w:rsid w:val="00132438"/>
    <w:rsid w:val="00135C85"/>
    <w:rsid w:val="00141C37"/>
    <w:rsid w:val="00144E33"/>
    <w:rsid w:val="0016087E"/>
    <w:rsid w:val="00163A0C"/>
    <w:rsid w:val="00164DA4"/>
    <w:rsid w:val="001920DE"/>
    <w:rsid w:val="00193E46"/>
    <w:rsid w:val="0019688D"/>
    <w:rsid w:val="001B2F4E"/>
    <w:rsid w:val="001B40E0"/>
    <w:rsid w:val="001C7E27"/>
    <w:rsid w:val="001D183C"/>
    <w:rsid w:val="001D2716"/>
    <w:rsid w:val="001D273E"/>
    <w:rsid w:val="001F40A1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0611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523"/>
    <w:rsid w:val="00333811"/>
    <w:rsid w:val="00337F81"/>
    <w:rsid w:val="00352DC1"/>
    <w:rsid w:val="00353DF1"/>
    <w:rsid w:val="003A2ACE"/>
    <w:rsid w:val="003A337F"/>
    <w:rsid w:val="003B6D99"/>
    <w:rsid w:val="003E217C"/>
    <w:rsid w:val="003E2299"/>
    <w:rsid w:val="003E4D7F"/>
    <w:rsid w:val="0040107C"/>
    <w:rsid w:val="00405D64"/>
    <w:rsid w:val="00405EC4"/>
    <w:rsid w:val="004145A3"/>
    <w:rsid w:val="00421A02"/>
    <w:rsid w:val="00422D5D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4B1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600AB8"/>
    <w:rsid w:val="00621AC0"/>
    <w:rsid w:val="0062515D"/>
    <w:rsid w:val="006355D9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4045C"/>
    <w:rsid w:val="0085323E"/>
    <w:rsid w:val="00861F0C"/>
    <w:rsid w:val="00880BF1"/>
    <w:rsid w:val="008859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3366"/>
    <w:rsid w:val="00917D38"/>
    <w:rsid w:val="0094156A"/>
    <w:rsid w:val="00941E8F"/>
    <w:rsid w:val="00952EE1"/>
    <w:rsid w:val="00963BC2"/>
    <w:rsid w:val="00967DBD"/>
    <w:rsid w:val="0097195B"/>
    <w:rsid w:val="009750DD"/>
    <w:rsid w:val="009806F8"/>
    <w:rsid w:val="00987110"/>
    <w:rsid w:val="00992281"/>
    <w:rsid w:val="009A18B6"/>
    <w:rsid w:val="009A329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67300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71B66"/>
    <w:rsid w:val="00C7318D"/>
    <w:rsid w:val="00CB1E88"/>
    <w:rsid w:val="00CB4B68"/>
    <w:rsid w:val="00CD7D6C"/>
    <w:rsid w:val="00CE37BD"/>
    <w:rsid w:val="00CE56EE"/>
    <w:rsid w:val="00CF4F47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74C"/>
    <w:rsid w:val="00D923A0"/>
    <w:rsid w:val="00DC03C7"/>
    <w:rsid w:val="00DC2C5D"/>
    <w:rsid w:val="00DC4EBC"/>
    <w:rsid w:val="00DF2A51"/>
    <w:rsid w:val="00E13F7D"/>
    <w:rsid w:val="00E22607"/>
    <w:rsid w:val="00E81658"/>
    <w:rsid w:val="00E92026"/>
    <w:rsid w:val="00EA66A0"/>
    <w:rsid w:val="00EB1CF6"/>
    <w:rsid w:val="00EB3C45"/>
    <w:rsid w:val="00EB52C3"/>
    <w:rsid w:val="00EB6F9B"/>
    <w:rsid w:val="00ED0F04"/>
    <w:rsid w:val="00EE21D6"/>
    <w:rsid w:val="00EE4C7E"/>
    <w:rsid w:val="00EE4CB7"/>
    <w:rsid w:val="00F04E86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0CF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customStyle="1" w:styleId="Default">
    <w:name w:val="Default"/>
    <w:rsid w:val="00963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customStyle="1" w:styleId="Default">
    <w:name w:val="Default"/>
    <w:rsid w:val="00963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A770-020F-4F0B-92E5-F451C10C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2015-04-30T12:58:00Z</cp:lastPrinted>
  <dcterms:created xsi:type="dcterms:W3CDTF">2015-04-30T13:14:00Z</dcterms:created>
  <dcterms:modified xsi:type="dcterms:W3CDTF">2015-04-30T13:45:00Z</dcterms:modified>
</cp:coreProperties>
</file>