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F80" w:rsidRPr="003C6A62" w:rsidRDefault="006D0F80" w:rsidP="00C74E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A62">
        <w:rPr>
          <w:rFonts w:ascii="Times New Roman" w:hAnsi="Times New Roman"/>
          <w:b/>
          <w:sz w:val="24"/>
          <w:szCs w:val="24"/>
        </w:rPr>
        <w:t xml:space="preserve">EMENDA </w:t>
      </w:r>
      <w:r w:rsidR="006717F9">
        <w:rPr>
          <w:rFonts w:ascii="Times New Roman" w:hAnsi="Times New Roman"/>
          <w:b/>
          <w:sz w:val="24"/>
          <w:szCs w:val="24"/>
        </w:rPr>
        <w:t>DE REDAÇÃO</w:t>
      </w:r>
      <w:r w:rsidRPr="003C6A62">
        <w:rPr>
          <w:rFonts w:ascii="Times New Roman" w:hAnsi="Times New Roman"/>
          <w:b/>
          <w:sz w:val="24"/>
          <w:szCs w:val="24"/>
        </w:rPr>
        <w:t xml:space="preserve"> AO PROJETO DE LEI</w:t>
      </w:r>
      <w:r w:rsidR="00E87940">
        <w:rPr>
          <w:rFonts w:ascii="Times New Roman" w:hAnsi="Times New Roman"/>
          <w:b/>
          <w:sz w:val="24"/>
          <w:szCs w:val="24"/>
        </w:rPr>
        <w:t xml:space="preserve"> </w:t>
      </w:r>
      <w:r w:rsidRPr="003C6A62">
        <w:rPr>
          <w:rFonts w:ascii="Times New Roman" w:hAnsi="Times New Roman"/>
          <w:b/>
          <w:sz w:val="24"/>
          <w:szCs w:val="24"/>
        </w:rPr>
        <w:t>Nº</w:t>
      </w:r>
      <w:r w:rsidR="006717F9">
        <w:rPr>
          <w:rFonts w:ascii="Times New Roman" w:hAnsi="Times New Roman"/>
          <w:b/>
          <w:sz w:val="24"/>
          <w:szCs w:val="24"/>
        </w:rPr>
        <w:t>.</w:t>
      </w:r>
      <w:r w:rsidRPr="003C6A62">
        <w:rPr>
          <w:rFonts w:ascii="Times New Roman" w:hAnsi="Times New Roman"/>
          <w:b/>
          <w:sz w:val="24"/>
          <w:szCs w:val="24"/>
        </w:rPr>
        <w:t xml:space="preserve"> </w:t>
      </w:r>
      <w:r w:rsidR="004745A2">
        <w:rPr>
          <w:rFonts w:ascii="Times New Roman" w:hAnsi="Times New Roman"/>
          <w:b/>
          <w:sz w:val="24"/>
          <w:szCs w:val="24"/>
        </w:rPr>
        <w:t>4.099</w:t>
      </w:r>
      <w:r w:rsidRPr="003C6A62">
        <w:rPr>
          <w:rFonts w:ascii="Times New Roman" w:hAnsi="Times New Roman"/>
          <w:b/>
          <w:sz w:val="24"/>
          <w:szCs w:val="24"/>
        </w:rPr>
        <w:t>/201</w:t>
      </w:r>
      <w:r w:rsidR="00C74E04">
        <w:rPr>
          <w:rFonts w:ascii="Times New Roman" w:hAnsi="Times New Roman"/>
          <w:b/>
          <w:sz w:val="24"/>
          <w:szCs w:val="24"/>
        </w:rPr>
        <w:t>5</w:t>
      </w: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C74E04" w:rsidP="006D0F80">
      <w:pPr>
        <w:spacing w:after="0" w:line="240" w:lineRule="auto"/>
        <w:ind w:left="3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Altera a redação da ementa </w:t>
      </w:r>
      <w:r w:rsidR="006D0F80" w:rsidRPr="003C6A62">
        <w:rPr>
          <w:rFonts w:ascii="Times New Roman" w:hAnsi="Times New Roman"/>
          <w:b/>
          <w:sz w:val="24"/>
          <w:szCs w:val="24"/>
        </w:rPr>
        <w:t>do Projeto de Lei</w:t>
      </w:r>
      <w:r w:rsidR="006717F9">
        <w:rPr>
          <w:rFonts w:ascii="Times New Roman" w:hAnsi="Times New Roman"/>
          <w:b/>
          <w:sz w:val="24"/>
          <w:szCs w:val="24"/>
        </w:rPr>
        <w:t xml:space="preserve"> </w:t>
      </w:r>
      <w:r w:rsidR="006D0F80" w:rsidRPr="003C6A62">
        <w:rPr>
          <w:rFonts w:ascii="Times New Roman" w:hAnsi="Times New Roman"/>
          <w:b/>
          <w:sz w:val="24"/>
          <w:szCs w:val="24"/>
        </w:rPr>
        <w:t>nº</w:t>
      </w:r>
      <w:r w:rsidR="006717F9">
        <w:rPr>
          <w:rFonts w:ascii="Times New Roman" w:hAnsi="Times New Roman"/>
          <w:b/>
          <w:sz w:val="24"/>
          <w:szCs w:val="24"/>
        </w:rPr>
        <w:t>.</w:t>
      </w:r>
      <w:r w:rsidR="006D0F80" w:rsidRPr="003C6A62">
        <w:rPr>
          <w:rFonts w:ascii="Times New Roman" w:hAnsi="Times New Roman"/>
          <w:b/>
          <w:sz w:val="24"/>
          <w:szCs w:val="24"/>
        </w:rPr>
        <w:t xml:space="preserve"> </w:t>
      </w:r>
      <w:r w:rsidR="004745A2">
        <w:rPr>
          <w:rFonts w:ascii="Times New Roman" w:hAnsi="Times New Roman"/>
          <w:b/>
          <w:sz w:val="24"/>
          <w:szCs w:val="24"/>
        </w:rPr>
        <w:t>4.099</w:t>
      </w:r>
      <w:r w:rsidR="006D0F80" w:rsidRPr="003C6A62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  <w:r w:rsidR="006D0F80" w:rsidRPr="003C6A62">
        <w:rPr>
          <w:rFonts w:ascii="Times New Roman" w:hAnsi="Times New Roman"/>
          <w:b/>
          <w:sz w:val="24"/>
          <w:szCs w:val="24"/>
        </w:rPr>
        <w:t>.</w:t>
      </w:r>
    </w:p>
    <w:p w:rsidR="006D0F80" w:rsidRPr="003C6A62" w:rsidRDefault="006D0F80" w:rsidP="006D0F80">
      <w:pPr>
        <w:spacing w:after="0" w:line="240" w:lineRule="auto"/>
        <w:ind w:left="3540"/>
        <w:jc w:val="both"/>
        <w:rPr>
          <w:rFonts w:ascii="Times New Roman" w:hAnsi="Times New Roman"/>
          <w:b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>A CÂMARA MUNICIPAL DE PATOS DE MINAS APROVA:</w:t>
      </w:r>
    </w:p>
    <w:p w:rsidR="006D0F80" w:rsidRPr="003C6A62" w:rsidRDefault="006D0F80" w:rsidP="006D0F8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D0F80" w:rsidRDefault="006D0F80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ab/>
      </w:r>
      <w:r w:rsidRPr="003C6A62">
        <w:rPr>
          <w:rFonts w:ascii="Times New Roman" w:hAnsi="Times New Roman"/>
          <w:sz w:val="24"/>
          <w:szCs w:val="24"/>
        </w:rPr>
        <w:tab/>
        <w:t xml:space="preserve">Art. 1º </w:t>
      </w:r>
      <w:r w:rsidR="00C74E04">
        <w:rPr>
          <w:rFonts w:ascii="Times New Roman" w:hAnsi="Times New Roman"/>
          <w:sz w:val="24"/>
          <w:szCs w:val="24"/>
        </w:rPr>
        <w:t>A ementa do Projeto de Lei</w:t>
      </w:r>
      <w:r w:rsidR="006717F9">
        <w:rPr>
          <w:rFonts w:ascii="Times New Roman" w:hAnsi="Times New Roman"/>
          <w:sz w:val="24"/>
          <w:szCs w:val="24"/>
        </w:rPr>
        <w:t xml:space="preserve"> </w:t>
      </w:r>
      <w:r w:rsidR="00C74E04">
        <w:rPr>
          <w:rFonts w:ascii="Times New Roman" w:hAnsi="Times New Roman"/>
          <w:sz w:val="24"/>
          <w:szCs w:val="24"/>
        </w:rPr>
        <w:t>nº</w:t>
      </w:r>
      <w:r w:rsidR="006717F9">
        <w:rPr>
          <w:rFonts w:ascii="Times New Roman" w:hAnsi="Times New Roman"/>
          <w:sz w:val="24"/>
          <w:szCs w:val="24"/>
        </w:rPr>
        <w:t>.</w:t>
      </w:r>
      <w:r w:rsidR="00C74E04">
        <w:rPr>
          <w:rFonts w:ascii="Times New Roman" w:hAnsi="Times New Roman"/>
          <w:sz w:val="24"/>
          <w:szCs w:val="24"/>
        </w:rPr>
        <w:t xml:space="preserve"> </w:t>
      </w:r>
      <w:r w:rsidR="004745A2">
        <w:rPr>
          <w:rFonts w:ascii="Times New Roman" w:hAnsi="Times New Roman"/>
          <w:sz w:val="24"/>
          <w:szCs w:val="24"/>
        </w:rPr>
        <w:t>4.099</w:t>
      </w:r>
      <w:r w:rsidR="00C74E04">
        <w:rPr>
          <w:rFonts w:ascii="Times New Roman" w:hAnsi="Times New Roman"/>
          <w:sz w:val="24"/>
          <w:szCs w:val="24"/>
        </w:rPr>
        <w:t>/2015 passa a vigorar com a seguinte redação:</w:t>
      </w:r>
    </w:p>
    <w:p w:rsidR="00C74E04" w:rsidRDefault="00C74E04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17F9" w:rsidRDefault="006717F9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E04" w:rsidRPr="00C74E04" w:rsidRDefault="00C74E04" w:rsidP="00C74E04">
      <w:pPr>
        <w:spacing w:after="0" w:line="240" w:lineRule="auto"/>
        <w:ind w:left="1418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74E04">
        <w:rPr>
          <w:rFonts w:ascii="Times New Roman" w:hAnsi="Times New Roman" w:cs="Times New Roman"/>
          <w:sz w:val="24"/>
          <w:szCs w:val="24"/>
        </w:rPr>
        <w:t>“</w:t>
      </w:r>
      <w:r w:rsidR="004745A2">
        <w:rPr>
          <w:rFonts w:ascii="Times New Roman" w:hAnsi="Times New Roman" w:cs="Times New Roman"/>
          <w:sz w:val="24"/>
          <w:szCs w:val="24"/>
        </w:rPr>
        <w:t xml:space="preserve">Altera a redação do inciso II do art. 3º da Lei nº. 5.718, de 10 de março de 2006, com redação dada pela Lei nº. 7.011, de </w:t>
      </w:r>
      <w:proofErr w:type="gramStart"/>
      <w:r w:rsidR="004745A2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4745A2">
        <w:rPr>
          <w:rFonts w:ascii="Times New Roman" w:hAnsi="Times New Roman" w:cs="Times New Roman"/>
          <w:sz w:val="24"/>
          <w:szCs w:val="24"/>
        </w:rPr>
        <w:t xml:space="preserve"> de novembro de 2014, que cria no Município de Patos de Minas o Conselho Municipal da Juventude e dá outras providências.</w:t>
      </w:r>
      <w:r w:rsidRPr="00C74E04">
        <w:rPr>
          <w:rFonts w:ascii="Times New Roman" w:hAnsi="Times New Roman" w:cs="Times New Roman"/>
          <w:sz w:val="24"/>
          <w:szCs w:val="24"/>
        </w:rPr>
        <w:t>”</w:t>
      </w:r>
    </w:p>
    <w:p w:rsidR="00C74E04" w:rsidRPr="00C74E04" w:rsidRDefault="00C74E04" w:rsidP="00C74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E04" w:rsidRDefault="00C74E04" w:rsidP="006D0F80">
      <w:pPr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C74E04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ab/>
      </w:r>
      <w:r w:rsidRPr="003C6A62">
        <w:rPr>
          <w:rFonts w:ascii="Times New Roman" w:hAnsi="Times New Roman"/>
          <w:sz w:val="24"/>
          <w:szCs w:val="24"/>
        </w:rPr>
        <w:tab/>
        <w:t xml:space="preserve">Câmara Municipal de Patos de Minas, </w:t>
      </w:r>
      <w:r w:rsidR="006717F9">
        <w:rPr>
          <w:rFonts w:ascii="Times New Roman" w:hAnsi="Times New Roman"/>
          <w:sz w:val="24"/>
          <w:szCs w:val="24"/>
        </w:rPr>
        <w:t>09</w:t>
      </w:r>
      <w:r w:rsidR="00C74E04">
        <w:rPr>
          <w:rFonts w:ascii="Times New Roman" w:hAnsi="Times New Roman"/>
          <w:sz w:val="24"/>
          <w:szCs w:val="24"/>
        </w:rPr>
        <w:t xml:space="preserve"> </w:t>
      </w:r>
      <w:r w:rsidR="006717F9">
        <w:rPr>
          <w:rFonts w:ascii="Times New Roman" w:hAnsi="Times New Roman"/>
          <w:sz w:val="24"/>
          <w:szCs w:val="24"/>
        </w:rPr>
        <w:t>fevereiro</w:t>
      </w:r>
      <w:r w:rsidR="00C74E04">
        <w:rPr>
          <w:rFonts w:ascii="Times New Roman" w:hAnsi="Times New Roman"/>
          <w:sz w:val="24"/>
          <w:szCs w:val="24"/>
        </w:rPr>
        <w:t xml:space="preserve"> de 2015</w:t>
      </w:r>
      <w:r w:rsidRPr="003C6A62">
        <w:rPr>
          <w:rFonts w:ascii="Times New Roman" w:hAnsi="Times New Roman"/>
          <w:sz w:val="24"/>
          <w:szCs w:val="24"/>
        </w:rPr>
        <w:t>.</w:t>
      </w: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E04" w:rsidRDefault="00C74E04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45A2" w:rsidRPr="006717F9" w:rsidRDefault="004745A2" w:rsidP="004745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Vereador </w:t>
      </w:r>
      <w:r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4745A2" w:rsidRDefault="004745A2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45A2" w:rsidRDefault="004745A2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45A2" w:rsidRDefault="004745A2" w:rsidP="004745A2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Pr="006B2FA7">
        <w:rPr>
          <w:rFonts w:ascii="Garamond" w:hAnsi="Garamond" w:cs="Times New Roman"/>
          <w:b/>
          <w:sz w:val="24"/>
          <w:szCs w:val="24"/>
        </w:rPr>
        <w:t>Otaviano Marques de Amorim</w:t>
      </w:r>
    </w:p>
    <w:p w:rsidR="004745A2" w:rsidRDefault="004745A2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45A2" w:rsidRPr="003C6A62" w:rsidRDefault="004745A2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E04" w:rsidRDefault="00C74E04" w:rsidP="00C74E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Vereador Relator</w:t>
      </w:r>
      <w:r w:rsidR="006717F9">
        <w:rPr>
          <w:rFonts w:ascii="Garamond" w:hAnsi="Garamond" w:cs="Times New Roman"/>
          <w:sz w:val="24"/>
          <w:szCs w:val="24"/>
        </w:rPr>
        <w:t xml:space="preserve"> </w:t>
      </w:r>
      <w:r w:rsidR="006717F9" w:rsidRPr="006B2FA7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C74E04" w:rsidRDefault="00C74E04" w:rsidP="00C74E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Garamond" w:hAnsi="Garamond" w:cs="Times New Roman"/>
          <w:sz w:val="24"/>
          <w:szCs w:val="24"/>
        </w:rPr>
      </w:pPr>
    </w:p>
    <w:p w:rsidR="00C74E04" w:rsidRDefault="00C74E04" w:rsidP="00C74E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Garamond" w:hAnsi="Garamond" w:cs="Times New Roman"/>
          <w:sz w:val="24"/>
          <w:szCs w:val="24"/>
        </w:rPr>
      </w:pPr>
    </w:p>
    <w:p w:rsidR="009A049D" w:rsidRDefault="009A049D" w:rsidP="009A04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Garamond" w:hAnsi="Garamond" w:cs="Times New Roman"/>
          <w:sz w:val="24"/>
          <w:szCs w:val="24"/>
        </w:rPr>
      </w:pPr>
    </w:p>
    <w:p w:rsidR="009A049D" w:rsidRDefault="009A049D" w:rsidP="009A04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Garamond" w:hAnsi="Garamond" w:cs="Times New Roman"/>
          <w:sz w:val="24"/>
          <w:szCs w:val="24"/>
        </w:rPr>
      </w:pPr>
    </w:p>
    <w:p w:rsidR="006717F9" w:rsidRDefault="006717F9" w:rsidP="009A04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Garamond" w:hAnsi="Garamond" w:cs="Times New Roman"/>
          <w:sz w:val="24"/>
          <w:szCs w:val="24"/>
        </w:rPr>
      </w:pPr>
    </w:p>
    <w:p w:rsidR="00F662F5" w:rsidRDefault="00F662F5" w:rsidP="00C74E04">
      <w:pPr>
        <w:spacing w:after="0" w:line="240" w:lineRule="auto"/>
        <w:ind w:firstLine="1418"/>
        <w:jc w:val="both"/>
      </w:pPr>
    </w:p>
    <w:sectPr w:rsidR="00F662F5" w:rsidSect="001A61A8">
      <w:pgSz w:w="11906" w:h="16838"/>
      <w:pgMar w:top="2268" w:right="566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F80"/>
    <w:rsid w:val="00036596"/>
    <w:rsid w:val="004745A2"/>
    <w:rsid w:val="006717F9"/>
    <w:rsid w:val="006D0F80"/>
    <w:rsid w:val="009A049D"/>
    <w:rsid w:val="00C74E04"/>
    <w:rsid w:val="00E87940"/>
    <w:rsid w:val="00F6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F80"/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F80"/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 Pedro de Brito</dc:creator>
  <cp:lastModifiedBy>Gabriel Gomes</cp:lastModifiedBy>
  <cp:revision>2</cp:revision>
  <cp:lastPrinted>2015-02-11T17:33:00Z</cp:lastPrinted>
  <dcterms:created xsi:type="dcterms:W3CDTF">2015-02-11T17:37:00Z</dcterms:created>
  <dcterms:modified xsi:type="dcterms:W3CDTF">2015-02-11T17:37:00Z</dcterms:modified>
</cp:coreProperties>
</file>