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6B2FA7" w:rsidRDefault="00F82549" w:rsidP="00803470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>COMISSÃO DE LEGISLAÇÃO JUSTIÇA E REDAÇÃO (CLJR)</w:t>
      </w:r>
    </w:p>
    <w:p w:rsidR="00803470" w:rsidRPr="006B2FA7" w:rsidRDefault="00803470" w:rsidP="00803470">
      <w:pPr>
        <w:spacing w:after="0" w:line="240" w:lineRule="auto"/>
        <w:ind w:left="1276" w:hanging="1276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6B2FA7" w:rsidRDefault="000E727F" w:rsidP="00803470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>Parecer n</w:t>
      </w:r>
      <w:r w:rsidR="00E25CE2" w:rsidRPr="006B2FA7">
        <w:rPr>
          <w:rFonts w:ascii="Garamond" w:hAnsi="Garamond" w:cs="Times New Roman"/>
          <w:b/>
          <w:sz w:val="24"/>
          <w:szCs w:val="24"/>
        </w:rPr>
        <w:t>º</w:t>
      </w:r>
      <w:proofErr w:type="gramStart"/>
      <w:r w:rsidR="00E25CE2" w:rsidRPr="006B2FA7">
        <w:rPr>
          <w:rFonts w:ascii="Garamond" w:hAnsi="Garamond" w:cs="Times New Roman"/>
          <w:b/>
          <w:sz w:val="24"/>
          <w:szCs w:val="24"/>
        </w:rPr>
        <w:t xml:space="preserve"> </w:t>
      </w:r>
      <w:r w:rsidR="004D0D8F" w:rsidRPr="006B2FA7">
        <w:rPr>
          <w:rFonts w:ascii="Garamond" w:hAnsi="Garamond" w:cs="Times New Roman"/>
          <w:b/>
          <w:sz w:val="24"/>
          <w:szCs w:val="24"/>
        </w:rPr>
        <w:t xml:space="preserve"> </w:t>
      </w:r>
      <w:r w:rsidR="009811E9">
        <w:rPr>
          <w:rFonts w:ascii="Garamond" w:hAnsi="Garamond" w:cs="Times New Roman"/>
          <w:b/>
          <w:sz w:val="24"/>
          <w:szCs w:val="24"/>
        </w:rPr>
        <w:t xml:space="preserve"> </w:t>
      </w:r>
      <w:proofErr w:type="gramEnd"/>
      <w:r w:rsidR="005A48AD" w:rsidRPr="006B2FA7">
        <w:rPr>
          <w:rFonts w:ascii="Garamond" w:hAnsi="Garamond" w:cs="Times New Roman"/>
          <w:b/>
          <w:sz w:val="24"/>
          <w:szCs w:val="24"/>
        </w:rPr>
        <w:t>0</w:t>
      </w:r>
      <w:r w:rsidR="0005011A">
        <w:rPr>
          <w:rFonts w:ascii="Garamond" w:hAnsi="Garamond" w:cs="Times New Roman"/>
          <w:b/>
          <w:sz w:val="24"/>
          <w:szCs w:val="24"/>
        </w:rPr>
        <w:t>32</w:t>
      </w:r>
      <w:r w:rsidR="004F035C" w:rsidRPr="006B2FA7">
        <w:rPr>
          <w:rFonts w:ascii="Garamond" w:hAnsi="Garamond" w:cs="Times New Roman"/>
          <w:b/>
          <w:sz w:val="24"/>
          <w:szCs w:val="24"/>
        </w:rPr>
        <w:t>/</w:t>
      </w:r>
      <w:r w:rsidR="00F82549" w:rsidRPr="006B2FA7">
        <w:rPr>
          <w:rFonts w:ascii="Garamond" w:hAnsi="Garamond" w:cs="Times New Roman"/>
          <w:b/>
          <w:sz w:val="24"/>
          <w:szCs w:val="24"/>
        </w:rPr>
        <w:t>201</w:t>
      </w:r>
      <w:r w:rsidR="00EE47B7" w:rsidRPr="006B2FA7">
        <w:rPr>
          <w:rFonts w:ascii="Garamond" w:hAnsi="Garamond" w:cs="Times New Roman"/>
          <w:b/>
          <w:sz w:val="24"/>
          <w:szCs w:val="24"/>
        </w:rPr>
        <w:t>5</w:t>
      </w:r>
      <w:r w:rsidR="00F51B72" w:rsidRPr="006B2FA7">
        <w:rPr>
          <w:rFonts w:ascii="Garamond" w:hAnsi="Garamond" w:cs="Times New Roman"/>
          <w:sz w:val="24"/>
          <w:szCs w:val="24"/>
        </w:rPr>
        <w:t xml:space="preserve"> </w:t>
      </w:r>
    </w:p>
    <w:p w:rsidR="006C4846" w:rsidRPr="006B2FA7" w:rsidRDefault="00C2561A" w:rsidP="006C4846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>Objeto</w:t>
      </w:r>
      <w:r w:rsidRPr="006B2FA7">
        <w:rPr>
          <w:rFonts w:ascii="Garamond" w:hAnsi="Garamond" w:cs="Times New Roman"/>
          <w:sz w:val="24"/>
          <w:szCs w:val="24"/>
        </w:rPr>
        <w:t xml:space="preserve">:    </w:t>
      </w:r>
      <w:r w:rsidR="00162200" w:rsidRPr="006B2FA7">
        <w:rPr>
          <w:rFonts w:ascii="Garamond" w:hAnsi="Garamond" w:cs="Times New Roman"/>
          <w:sz w:val="24"/>
          <w:szCs w:val="24"/>
        </w:rPr>
        <w:t xml:space="preserve"> </w:t>
      </w:r>
      <w:r w:rsidR="00D71D93">
        <w:rPr>
          <w:rFonts w:ascii="Garamond" w:hAnsi="Garamond" w:cs="Times New Roman"/>
          <w:sz w:val="24"/>
          <w:szCs w:val="24"/>
        </w:rPr>
        <w:t xml:space="preserve">  </w:t>
      </w:r>
      <w:r w:rsidR="000E727F" w:rsidRPr="006B2FA7">
        <w:rPr>
          <w:rFonts w:ascii="Garamond" w:hAnsi="Garamond" w:cs="Times New Roman"/>
          <w:sz w:val="24"/>
          <w:szCs w:val="24"/>
        </w:rPr>
        <w:t xml:space="preserve">Projeto </w:t>
      </w:r>
      <w:r w:rsidR="00F81931" w:rsidRPr="006B2FA7">
        <w:rPr>
          <w:rFonts w:ascii="Garamond" w:hAnsi="Garamond" w:cs="Times New Roman"/>
          <w:sz w:val="24"/>
          <w:szCs w:val="24"/>
        </w:rPr>
        <w:t xml:space="preserve">de </w:t>
      </w:r>
      <w:r w:rsidR="0023130F" w:rsidRPr="006B2FA7">
        <w:rPr>
          <w:rFonts w:ascii="Garamond" w:hAnsi="Garamond" w:cs="Times New Roman"/>
          <w:sz w:val="24"/>
          <w:szCs w:val="24"/>
        </w:rPr>
        <w:t xml:space="preserve">Lei </w:t>
      </w:r>
      <w:r w:rsidR="00F81931" w:rsidRPr="006B2FA7">
        <w:rPr>
          <w:rFonts w:ascii="Garamond" w:hAnsi="Garamond" w:cs="Times New Roman"/>
          <w:sz w:val="24"/>
          <w:szCs w:val="24"/>
        </w:rPr>
        <w:t xml:space="preserve">nº </w:t>
      </w:r>
      <w:r w:rsidR="00763FA7" w:rsidRPr="006B2FA7">
        <w:rPr>
          <w:rFonts w:ascii="Garamond" w:hAnsi="Garamond" w:cs="Times New Roman"/>
          <w:sz w:val="24"/>
          <w:szCs w:val="24"/>
        </w:rPr>
        <w:t>4.0</w:t>
      </w:r>
      <w:r w:rsidR="0005011A">
        <w:rPr>
          <w:rFonts w:ascii="Garamond" w:hAnsi="Garamond" w:cs="Times New Roman"/>
          <w:sz w:val="24"/>
          <w:szCs w:val="24"/>
        </w:rPr>
        <w:t>66</w:t>
      </w:r>
      <w:r w:rsidR="00B1609F" w:rsidRPr="006B2FA7">
        <w:rPr>
          <w:rFonts w:ascii="Garamond" w:hAnsi="Garamond" w:cs="Times New Roman"/>
          <w:sz w:val="24"/>
          <w:szCs w:val="24"/>
        </w:rPr>
        <w:t xml:space="preserve">, de </w:t>
      </w:r>
      <w:r w:rsidR="0005011A">
        <w:rPr>
          <w:rFonts w:ascii="Garamond" w:hAnsi="Garamond" w:cs="Times New Roman"/>
          <w:sz w:val="24"/>
          <w:szCs w:val="24"/>
        </w:rPr>
        <w:t>25</w:t>
      </w:r>
      <w:r w:rsidR="00B1609F" w:rsidRPr="006B2FA7">
        <w:rPr>
          <w:rFonts w:ascii="Garamond" w:hAnsi="Garamond" w:cs="Times New Roman"/>
          <w:sz w:val="24"/>
          <w:szCs w:val="24"/>
        </w:rPr>
        <w:t xml:space="preserve"> de </w:t>
      </w:r>
      <w:r w:rsidR="0005011A">
        <w:rPr>
          <w:rFonts w:ascii="Garamond" w:hAnsi="Garamond" w:cs="Times New Roman"/>
          <w:sz w:val="24"/>
          <w:szCs w:val="24"/>
        </w:rPr>
        <w:t xml:space="preserve">novembro </w:t>
      </w:r>
      <w:r w:rsidR="00223E1B" w:rsidRPr="006B2FA7">
        <w:rPr>
          <w:rFonts w:ascii="Garamond" w:hAnsi="Garamond" w:cs="Times New Roman"/>
          <w:sz w:val="24"/>
          <w:szCs w:val="24"/>
        </w:rPr>
        <w:t>de 201</w:t>
      </w:r>
      <w:r w:rsidR="00D71D93">
        <w:rPr>
          <w:rFonts w:ascii="Garamond" w:hAnsi="Garamond" w:cs="Times New Roman"/>
          <w:sz w:val="24"/>
          <w:szCs w:val="24"/>
        </w:rPr>
        <w:t>4</w:t>
      </w:r>
      <w:r w:rsidR="00223E1B" w:rsidRPr="006B2FA7">
        <w:rPr>
          <w:rFonts w:ascii="Garamond" w:hAnsi="Garamond" w:cs="Times New Roman"/>
          <w:sz w:val="24"/>
          <w:szCs w:val="24"/>
        </w:rPr>
        <w:t>, que</w:t>
      </w:r>
      <w:r w:rsidR="00270A96">
        <w:rPr>
          <w:rFonts w:ascii="Garamond" w:hAnsi="Garamond" w:cs="Times New Roman"/>
          <w:sz w:val="24"/>
          <w:szCs w:val="24"/>
        </w:rPr>
        <w:t xml:space="preserve"> </w:t>
      </w:r>
      <w:r w:rsidR="0005011A">
        <w:rPr>
          <w:rFonts w:ascii="Garamond" w:hAnsi="Garamond" w:cs="Times New Roman"/>
          <w:sz w:val="24"/>
          <w:szCs w:val="24"/>
        </w:rPr>
        <w:t>“Cria no Município de Patos de Minas, a reserva aos negros de 20% (vinte por cento) das vagas oferecidas nos concursos públicos para provimento de cargos efetivos no âmbito da Administração Direta e Indireta.</w:t>
      </w:r>
      <w:proofErr w:type="gramStart"/>
      <w:r w:rsidR="0005011A">
        <w:rPr>
          <w:rFonts w:ascii="Garamond" w:hAnsi="Garamond" w:cs="Times New Roman"/>
          <w:sz w:val="24"/>
          <w:szCs w:val="24"/>
        </w:rPr>
        <w:t>”</w:t>
      </w:r>
      <w:bookmarkStart w:id="0" w:name="_GoBack"/>
      <w:bookmarkEnd w:id="0"/>
      <w:proofErr w:type="gramEnd"/>
    </w:p>
    <w:p w:rsidR="008A0A33" w:rsidRPr="006B2FA7" w:rsidRDefault="000E727F" w:rsidP="00803470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>Autoria</w:t>
      </w:r>
      <w:r w:rsidR="00F81931" w:rsidRPr="006B2FA7">
        <w:rPr>
          <w:rFonts w:ascii="Garamond" w:hAnsi="Garamond" w:cs="Times New Roman"/>
          <w:sz w:val="24"/>
          <w:szCs w:val="24"/>
        </w:rPr>
        <w:t xml:space="preserve">: </w:t>
      </w:r>
      <w:r w:rsidR="009E0874" w:rsidRPr="006B2FA7">
        <w:rPr>
          <w:rFonts w:ascii="Garamond" w:hAnsi="Garamond" w:cs="Times New Roman"/>
          <w:sz w:val="24"/>
          <w:szCs w:val="24"/>
        </w:rPr>
        <w:t xml:space="preserve">     </w:t>
      </w:r>
      <w:r w:rsidR="009811E9">
        <w:rPr>
          <w:rFonts w:ascii="Garamond" w:hAnsi="Garamond" w:cs="Times New Roman"/>
          <w:sz w:val="24"/>
          <w:szCs w:val="24"/>
        </w:rPr>
        <w:t xml:space="preserve"> </w:t>
      </w:r>
      <w:r w:rsidR="006C4846" w:rsidRPr="006B2FA7">
        <w:rPr>
          <w:rFonts w:ascii="Garamond" w:hAnsi="Garamond" w:cs="Times New Roman"/>
          <w:sz w:val="24"/>
          <w:szCs w:val="24"/>
        </w:rPr>
        <w:t>EXECUTIVO MUNICIPAL</w:t>
      </w:r>
    </w:p>
    <w:p w:rsidR="00481E2D" w:rsidRPr="006B2FA7" w:rsidRDefault="000E727F" w:rsidP="00803470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>Relator</w:t>
      </w:r>
      <w:r w:rsidR="00F81931" w:rsidRPr="006B2FA7">
        <w:rPr>
          <w:rFonts w:ascii="Garamond" w:hAnsi="Garamond" w:cs="Times New Roman"/>
          <w:sz w:val="24"/>
          <w:szCs w:val="24"/>
        </w:rPr>
        <w:t xml:space="preserve">: </w:t>
      </w:r>
      <w:r w:rsidR="009E0874" w:rsidRPr="006B2FA7">
        <w:rPr>
          <w:rFonts w:ascii="Garamond" w:hAnsi="Garamond" w:cs="Times New Roman"/>
          <w:sz w:val="24"/>
          <w:szCs w:val="24"/>
        </w:rPr>
        <w:t xml:space="preserve">     </w:t>
      </w:r>
      <w:r w:rsidR="00F51B72" w:rsidRPr="006B2FA7">
        <w:rPr>
          <w:rFonts w:ascii="Garamond" w:hAnsi="Garamond" w:cs="Times New Roman"/>
          <w:sz w:val="24"/>
          <w:szCs w:val="24"/>
        </w:rPr>
        <w:t xml:space="preserve"> </w:t>
      </w:r>
      <w:r w:rsidR="00094027" w:rsidRPr="006B2FA7">
        <w:rPr>
          <w:rFonts w:ascii="Garamond" w:hAnsi="Garamond" w:cs="Times New Roman"/>
          <w:sz w:val="24"/>
          <w:szCs w:val="24"/>
        </w:rPr>
        <w:t xml:space="preserve">Vereador </w:t>
      </w:r>
      <w:r w:rsidR="00270A96">
        <w:rPr>
          <w:rFonts w:ascii="Garamond" w:hAnsi="Garamond" w:cs="Times New Roman"/>
          <w:sz w:val="24"/>
          <w:szCs w:val="24"/>
        </w:rPr>
        <w:t>OTAVIANO MARQUES DE AMORIM</w:t>
      </w:r>
    </w:p>
    <w:p w:rsidR="00504D75" w:rsidRPr="006B2FA7" w:rsidRDefault="00504D75" w:rsidP="00803470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907E3B" w:rsidRPr="006B2FA7" w:rsidRDefault="000E727F" w:rsidP="00803470">
      <w:p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713458">
        <w:rPr>
          <w:rFonts w:ascii="Garamond" w:hAnsi="Garamond" w:cs="Times New Roman"/>
          <w:b/>
          <w:sz w:val="24"/>
          <w:szCs w:val="24"/>
        </w:rPr>
        <w:t>1.</w:t>
      </w:r>
      <w:r w:rsidRPr="006B2FA7">
        <w:rPr>
          <w:rFonts w:ascii="Garamond" w:hAnsi="Garamond" w:cs="Times New Roman"/>
          <w:sz w:val="24"/>
          <w:szCs w:val="24"/>
        </w:rPr>
        <w:t xml:space="preserve"> </w:t>
      </w:r>
      <w:r w:rsidRPr="006B2FA7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032BE8" w:rsidRDefault="004B5C68" w:rsidP="00032BE8">
      <w:pPr>
        <w:spacing w:after="0" w:line="240" w:lineRule="auto"/>
        <w:ind w:firstLine="709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>Trata-se de projeto de lei</w:t>
      </w:r>
      <w:r w:rsidR="007D74DD" w:rsidRPr="006B2FA7">
        <w:rPr>
          <w:rFonts w:ascii="Garamond" w:hAnsi="Garamond" w:cs="Times New Roman"/>
          <w:sz w:val="24"/>
          <w:szCs w:val="24"/>
        </w:rPr>
        <w:t>,</w:t>
      </w:r>
      <w:r w:rsidRPr="006B2FA7">
        <w:rPr>
          <w:rFonts w:ascii="Garamond" w:hAnsi="Garamond" w:cs="Times New Roman"/>
          <w:sz w:val="24"/>
          <w:szCs w:val="24"/>
        </w:rPr>
        <w:t xml:space="preserve"> de origem</w:t>
      </w:r>
      <w:r w:rsidR="00641353" w:rsidRPr="006B2FA7">
        <w:rPr>
          <w:rFonts w:ascii="Garamond" w:hAnsi="Garamond" w:cs="Times New Roman"/>
          <w:sz w:val="24"/>
          <w:szCs w:val="24"/>
        </w:rPr>
        <w:t xml:space="preserve"> do Executivo Municipal</w:t>
      </w:r>
      <w:r w:rsidR="007D74DD" w:rsidRPr="006B2FA7">
        <w:rPr>
          <w:rFonts w:ascii="Garamond" w:hAnsi="Garamond" w:cs="Times New Roman"/>
          <w:sz w:val="24"/>
          <w:szCs w:val="24"/>
        </w:rPr>
        <w:t>,</w:t>
      </w:r>
      <w:r w:rsidRPr="006B2FA7">
        <w:rPr>
          <w:rFonts w:ascii="Garamond" w:hAnsi="Garamond" w:cs="Times New Roman"/>
          <w:sz w:val="24"/>
          <w:szCs w:val="24"/>
        </w:rPr>
        <w:t xml:space="preserve"> que visa </w:t>
      </w:r>
      <w:r w:rsidR="00032BE8">
        <w:rPr>
          <w:rFonts w:ascii="Garamond" w:hAnsi="Garamond" w:cs="Times New Roman"/>
          <w:sz w:val="24"/>
          <w:szCs w:val="24"/>
        </w:rPr>
        <w:t>c</w:t>
      </w:r>
      <w:r w:rsidR="00032BE8">
        <w:rPr>
          <w:rFonts w:ascii="Garamond" w:hAnsi="Garamond" w:cs="Times New Roman"/>
          <w:sz w:val="24"/>
          <w:szCs w:val="24"/>
        </w:rPr>
        <w:t>ria</w:t>
      </w:r>
      <w:r w:rsidR="00032BE8">
        <w:rPr>
          <w:rFonts w:ascii="Garamond" w:hAnsi="Garamond" w:cs="Times New Roman"/>
          <w:sz w:val="24"/>
          <w:szCs w:val="24"/>
        </w:rPr>
        <w:t>r</w:t>
      </w:r>
      <w:r w:rsidR="00032BE8">
        <w:rPr>
          <w:rFonts w:ascii="Garamond" w:hAnsi="Garamond" w:cs="Times New Roman"/>
          <w:sz w:val="24"/>
          <w:szCs w:val="24"/>
        </w:rPr>
        <w:t xml:space="preserve"> no Município de Patos de Minas, a reserva aos negros de 20% (vinte por cento) das vagas oferecidas nos concursos públicos para provimento de cargos efetivos no âmbito da Administração Direta e Indireta</w:t>
      </w:r>
      <w:r w:rsidR="00270A96">
        <w:rPr>
          <w:rFonts w:ascii="Garamond" w:hAnsi="Garamond" w:cs="Times New Roman"/>
          <w:sz w:val="24"/>
          <w:szCs w:val="24"/>
        </w:rPr>
        <w:t>.</w:t>
      </w:r>
    </w:p>
    <w:p w:rsidR="00032BE8" w:rsidRPr="00083FF5" w:rsidRDefault="00032BE8" w:rsidP="00032BE8">
      <w:pPr>
        <w:spacing w:after="0" w:line="240" w:lineRule="auto"/>
        <w:ind w:firstLine="709"/>
        <w:jc w:val="both"/>
        <w:rPr>
          <w:rFonts w:ascii="Garamond" w:hAnsi="Garamond" w:cs="Times New Roman"/>
          <w:sz w:val="24"/>
          <w:szCs w:val="24"/>
        </w:rPr>
      </w:pPr>
      <w:r w:rsidRPr="00083FF5">
        <w:rPr>
          <w:rFonts w:ascii="Garamond" w:hAnsi="Garamond" w:cs="Times New Roman"/>
          <w:sz w:val="24"/>
          <w:szCs w:val="24"/>
        </w:rPr>
        <w:t>Foram anexados documentos e informações suficientes à tramitação da matéria.</w:t>
      </w:r>
    </w:p>
    <w:p w:rsidR="00803470" w:rsidRPr="006B2FA7" w:rsidRDefault="00771AB4" w:rsidP="00083FF5">
      <w:p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 xml:space="preserve"> </w:t>
      </w:r>
    </w:p>
    <w:p w:rsidR="000E727F" w:rsidRPr="006B2FA7" w:rsidRDefault="000E727F" w:rsidP="00183C95">
      <w:pPr>
        <w:pStyle w:val="PargrafodaLista"/>
        <w:spacing w:after="60" w:line="240" w:lineRule="auto"/>
        <w:ind w:left="0"/>
        <w:contextualSpacing w:val="0"/>
        <w:jc w:val="both"/>
        <w:rPr>
          <w:rFonts w:ascii="Garamond" w:hAnsi="Garamond" w:cs="Times New Roman"/>
          <w:b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 xml:space="preserve">2. </w:t>
      </w:r>
      <w:r w:rsidR="00917D38" w:rsidRPr="006B2FA7">
        <w:rPr>
          <w:rFonts w:ascii="Garamond" w:hAnsi="Garamond" w:cs="Times New Roman"/>
          <w:b/>
          <w:sz w:val="24"/>
          <w:szCs w:val="24"/>
        </w:rPr>
        <w:t xml:space="preserve">Parecer </w:t>
      </w:r>
      <w:r w:rsidR="00803470" w:rsidRPr="006B2FA7">
        <w:rPr>
          <w:rFonts w:ascii="Garamond" w:hAnsi="Garamond" w:cs="Times New Roman"/>
          <w:b/>
          <w:sz w:val="24"/>
          <w:szCs w:val="24"/>
        </w:rPr>
        <w:t>e votos</w:t>
      </w:r>
    </w:p>
    <w:p w:rsidR="00032BE8" w:rsidRPr="00083FF5" w:rsidRDefault="00032BE8" w:rsidP="00E61525">
      <w:pPr>
        <w:spacing w:line="240" w:lineRule="auto"/>
        <w:ind w:firstLine="709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>O projeto de lei em referência se enquadra na categoria legislativa de lei ordinária</w:t>
      </w:r>
      <w:r>
        <w:rPr>
          <w:rFonts w:ascii="Garamond" w:hAnsi="Garamond" w:cs="Times New Roman"/>
          <w:sz w:val="24"/>
          <w:szCs w:val="24"/>
        </w:rPr>
        <w:t>, uma vez que o seu conteúdo não está reservado ao campo material da Lei Complementar, do Decreto Legislativo e, tampouco, da Resolução, estando correta a modalidade legislativa utilizada</w:t>
      </w:r>
      <w:r w:rsidRPr="00083FF5">
        <w:rPr>
          <w:rFonts w:ascii="Garamond" w:hAnsi="Garamond" w:cs="Times New Roman"/>
          <w:sz w:val="24"/>
          <w:szCs w:val="24"/>
        </w:rPr>
        <w:t>.</w:t>
      </w:r>
    </w:p>
    <w:p w:rsidR="004D0D8F" w:rsidRPr="00083FF5" w:rsidRDefault="004B5C68" w:rsidP="00E61525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083FF5">
        <w:rPr>
          <w:rFonts w:ascii="Garamond" w:hAnsi="Garamond" w:cs="Times New Roman"/>
          <w:sz w:val="24"/>
          <w:szCs w:val="24"/>
        </w:rPr>
        <w:tab/>
      </w:r>
      <w:r w:rsidR="00917D38" w:rsidRPr="00083FF5">
        <w:rPr>
          <w:rFonts w:ascii="Garamond" w:hAnsi="Garamond" w:cs="Times New Roman"/>
          <w:sz w:val="24"/>
          <w:szCs w:val="24"/>
        </w:rPr>
        <w:t xml:space="preserve">Quanto à constitucionalidade e legalidade, constata-se que o projeto está em consonância com o disposto no art. 30, I, da Constituição Federal e </w:t>
      </w:r>
      <w:proofErr w:type="spellStart"/>
      <w:r w:rsidR="00917D38" w:rsidRPr="00083FF5">
        <w:rPr>
          <w:rFonts w:ascii="Garamond" w:hAnsi="Garamond" w:cs="Times New Roman"/>
          <w:sz w:val="24"/>
          <w:szCs w:val="24"/>
        </w:rPr>
        <w:t>arts</w:t>
      </w:r>
      <w:proofErr w:type="spellEnd"/>
      <w:r w:rsidR="00917D38" w:rsidRPr="00083FF5">
        <w:rPr>
          <w:rFonts w:ascii="Garamond" w:hAnsi="Garamond" w:cs="Times New Roman"/>
          <w:sz w:val="24"/>
          <w:szCs w:val="24"/>
        </w:rPr>
        <w:t>. 12 e 67 da Lei Orgânica Municipal, segundo os quais compete privativamente ao Município Legislar sobre matéria de interesse local.</w:t>
      </w:r>
    </w:p>
    <w:p w:rsidR="004D0D8F" w:rsidRPr="00E61525" w:rsidRDefault="004D0D8F" w:rsidP="00E61525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083FF5">
        <w:rPr>
          <w:rFonts w:ascii="Garamond" w:hAnsi="Garamond" w:cs="Times New Roman"/>
          <w:color w:val="FF0000"/>
          <w:sz w:val="24"/>
          <w:szCs w:val="24"/>
        </w:rPr>
        <w:lastRenderedPageBreak/>
        <w:t xml:space="preserve"> </w:t>
      </w:r>
      <w:r w:rsidR="00917D38" w:rsidRPr="00083FF5">
        <w:rPr>
          <w:rFonts w:ascii="Garamond" w:hAnsi="Garamond" w:cs="Times New Roman"/>
          <w:color w:val="FF0000"/>
          <w:sz w:val="24"/>
          <w:szCs w:val="24"/>
        </w:rPr>
        <w:tab/>
      </w:r>
      <w:r w:rsidR="00952EE1" w:rsidRPr="00E61525">
        <w:rPr>
          <w:rFonts w:ascii="Garamond" w:hAnsi="Garamond" w:cs="Times New Roman"/>
          <w:sz w:val="24"/>
          <w:szCs w:val="24"/>
        </w:rPr>
        <w:t xml:space="preserve">Constata-se, também, que a matéria </w:t>
      </w:r>
      <w:r w:rsidR="00917D38" w:rsidRPr="00E61525">
        <w:rPr>
          <w:rFonts w:ascii="Garamond" w:hAnsi="Garamond" w:cs="Times New Roman"/>
          <w:sz w:val="24"/>
          <w:szCs w:val="24"/>
        </w:rPr>
        <w:t xml:space="preserve">não integra o campo reservado à iniciativa </w:t>
      </w:r>
      <w:r w:rsidR="006B2FA7" w:rsidRPr="00E61525">
        <w:rPr>
          <w:rFonts w:ascii="Garamond" w:hAnsi="Garamond" w:cs="Times New Roman"/>
          <w:sz w:val="24"/>
          <w:szCs w:val="24"/>
        </w:rPr>
        <w:t>da Câmara Municipal</w:t>
      </w:r>
      <w:r w:rsidR="00952EE1" w:rsidRPr="00E61525">
        <w:rPr>
          <w:rFonts w:ascii="Garamond" w:hAnsi="Garamond" w:cs="Times New Roman"/>
          <w:sz w:val="24"/>
          <w:szCs w:val="24"/>
        </w:rPr>
        <w:t xml:space="preserve">, consoante </w:t>
      </w:r>
      <w:r w:rsidR="002C223F" w:rsidRPr="00E61525">
        <w:rPr>
          <w:rFonts w:ascii="Garamond" w:hAnsi="Garamond" w:cs="Times New Roman"/>
          <w:sz w:val="24"/>
          <w:szCs w:val="24"/>
        </w:rPr>
        <w:t xml:space="preserve">interpretação do </w:t>
      </w:r>
      <w:r w:rsidR="00952EE1" w:rsidRPr="00E61525">
        <w:rPr>
          <w:rFonts w:ascii="Garamond" w:hAnsi="Garamond" w:cs="Times New Roman"/>
          <w:sz w:val="24"/>
          <w:szCs w:val="24"/>
        </w:rPr>
        <w:t xml:space="preserve">art. </w:t>
      </w:r>
      <w:r w:rsidR="009357BE" w:rsidRPr="00E61525">
        <w:rPr>
          <w:rFonts w:ascii="Garamond" w:hAnsi="Garamond" w:cs="Times New Roman"/>
          <w:sz w:val="24"/>
          <w:szCs w:val="24"/>
        </w:rPr>
        <w:t>51</w:t>
      </w:r>
      <w:r w:rsidR="00952EE1" w:rsidRPr="00E61525">
        <w:rPr>
          <w:rFonts w:ascii="Garamond" w:hAnsi="Garamond" w:cs="Times New Roman"/>
          <w:sz w:val="24"/>
          <w:szCs w:val="24"/>
        </w:rPr>
        <w:t>, da Constituição Federal, art. 66, I</w:t>
      </w:r>
      <w:r w:rsidR="009357BE" w:rsidRPr="00E61525">
        <w:rPr>
          <w:rFonts w:ascii="Garamond" w:hAnsi="Garamond" w:cs="Times New Roman"/>
          <w:sz w:val="24"/>
          <w:szCs w:val="24"/>
        </w:rPr>
        <w:t>,</w:t>
      </w:r>
      <w:r w:rsidR="00952EE1" w:rsidRPr="00E61525">
        <w:rPr>
          <w:rFonts w:ascii="Garamond" w:hAnsi="Garamond" w:cs="Times New Roman"/>
          <w:sz w:val="24"/>
          <w:szCs w:val="24"/>
        </w:rPr>
        <w:t xml:space="preserve"> da Constituição Estadual e art. 7</w:t>
      </w:r>
      <w:r w:rsidR="009357BE" w:rsidRPr="00E61525">
        <w:rPr>
          <w:rFonts w:ascii="Garamond" w:hAnsi="Garamond" w:cs="Times New Roman"/>
          <w:sz w:val="24"/>
          <w:szCs w:val="24"/>
        </w:rPr>
        <w:t>4</w:t>
      </w:r>
      <w:r w:rsidR="00952EE1" w:rsidRPr="00E61525">
        <w:rPr>
          <w:rFonts w:ascii="Garamond" w:hAnsi="Garamond" w:cs="Times New Roman"/>
          <w:sz w:val="24"/>
          <w:szCs w:val="24"/>
        </w:rPr>
        <w:t xml:space="preserve"> da Lei Orgânica de Patos de Minas</w:t>
      </w:r>
      <w:r w:rsidR="00917D38" w:rsidRPr="00E61525">
        <w:rPr>
          <w:rFonts w:ascii="Garamond" w:hAnsi="Garamond" w:cs="Times New Roman"/>
          <w:sz w:val="24"/>
          <w:szCs w:val="24"/>
        </w:rPr>
        <w:t xml:space="preserve">, sendo, portanto, legítima a iniciativa </w:t>
      </w:r>
      <w:r w:rsidR="009357BE" w:rsidRPr="00E61525">
        <w:rPr>
          <w:rFonts w:ascii="Garamond" w:hAnsi="Garamond" w:cs="Times New Roman"/>
          <w:sz w:val="24"/>
          <w:szCs w:val="24"/>
        </w:rPr>
        <w:t>executiva</w:t>
      </w:r>
      <w:r w:rsidR="00917D38" w:rsidRPr="00E61525">
        <w:rPr>
          <w:rFonts w:ascii="Garamond" w:hAnsi="Garamond" w:cs="Times New Roman"/>
          <w:sz w:val="24"/>
          <w:szCs w:val="24"/>
        </w:rPr>
        <w:t>.</w:t>
      </w:r>
    </w:p>
    <w:p w:rsidR="00083FF5" w:rsidRPr="00E61525" w:rsidRDefault="00952EE1" w:rsidP="00E61525">
      <w:pPr>
        <w:spacing w:line="240" w:lineRule="auto"/>
        <w:ind w:firstLine="705"/>
        <w:jc w:val="both"/>
        <w:rPr>
          <w:rFonts w:ascii="Garamond" w:hAnsi="Garamond" w:cs="Times New Roman"/>
          <w:sz w:val="24"/>
          <w:szCs w:val="24"/>
        </w:rPr>
      </w:pPr>
      <w:r w:rsidRPr="00E61525">
        <w:rPr>
          <w:rFonts w:ascii="Garamond" w:hAnsi="Garamond" w:cs="Times New Roman"/>
          <w:color w:val="FF0000"/>
          <w:sz w:val="24"/>
          <w:szCs w:val="24"/>
        </w:rPr>
        <w:tab/>
      </w:r>
      <w:r w:rsidR="00083FF5" w:rsidRPr="00E61525">
        <w:rPr>
          <w:rFonts w:ascii="Garamond" w:hAnsi="Garamond" w:cs="Times New Roman"/>
          <w:sz w:val="24"/>
          <w:szCs w:val="24"/>
        </w:rPr>
        <w:t>O projeto</w:t>
      </w:r>
      <w:proofErr w:type="gramStart"/>
      <w:r w:rsidR="00083FF5" w:rsidRPr="00E61525">
        <w:rPr>
          <w:rFonts w:ascii="Garamond" w:hAnsi="Garamond" w:cs="Times New Roman"/>
          <w:sz w:val="24"/>
          <w:szCs w:val="24"/>
        </w:rPr>
        <w:t>, atende</w:t>
      </w:r>
      <w:proofErr w:type="gramEnd"/>
      <w:r w:rsidR="00083FF5" w:rsidRPr="00E61525">
        <w:rPr>
          <w:rFonts w:ascii="Garamond" w:hAnsi="Garamond" w:cs="Times New Roman"/>
          <w:sz w:val="24"/>
          <w:szCs w:val="24"/>
        </w:rPr>
        <w:t>, também, às determinações da Lei Complementar Municipal n</w:t>
      </w:r>
      <w:r w:rsidR="00175442" w:rsidRPr="00E61525">
        <w:rPr>
          <w:rFonts w:ascii="Garamond" w:hAnsi="Garamond" w:cs="Times New Roman"/>
          <w:sz w:val="24"/>
          <w:szCs w:val="24"/>
        </w:rPr>
        <w:t>º</w:t>
      </w:r>
      <w:r w:rsidR="00032BE8" w:rsidRPr="00E61525">
        <w:rPr>
          <w:rFonts w:ascii="Garamond" w:hAnsi="Garamond" w:cs="Times New Roman"/>
          <w:sz w:val="24"/>
          <w:szCs w:val="24"/>
        </w:rPr>
        <w:t>.</w:t>
      </w:r>
      <w:r w:rsidR="00175442" w:rsidRPr="00E61525">
        <w:rPr>
          <w:rFonts w:ascii="Garamond" w:hAnsi="Garamond" w:cs="Times New Roman"/>
          <w:sz w:val="24"/>
          <w:szCs w:val="24"/>
        </w:rPr>
        <w:t xml:space="preserve"> 400, de </w:t>
      </w:r>
      <w:proofErr w:type="gramStart"/>
      <w:r w:rsidR="00175442" w:rsidRPr="00E61525">
        <w:rPr>
          <w:rFonts w:ascii="Garamond" w:hAnsi="Garamond" w:cs="Times New Roman"/>
          <w:sz w:val="24"/>
          <w:szCs w:val="24"/>
        </w:rPr>
        <w:t>9</w:t>
      </w:r>
      <w:proofErr w:type="gramEnd"/>
      <w:r w:rsidR="00175442" w:rsidRPr="00E61525">
        <w:rPr>
          <w:rFonts w:ascii="Garamond" w:hAnsi="Garamond" w:cs="Times New Roman"/>
          <w:sz w:val="24"/>
          <w:szCs w:val="24"/>
        </w:rPr>
        <w:t xml:space="preserve"> de abril de 2013,</w:t>
      </w:r>
      <w:r w:rsidR="00083FF5" w:rsidRPr="00E61525">
        <w:rPr>
          <w:rFonts w:ascii="Garamond" w:hAnsi="Garamond" w:cs="Times New Roman"/>
          <w:sz w:val="24"/>
          <w:szCs w:val="24"/>
        </w:rPr>
        <w:t xml:space="preserve"> que trata da</w:t>
      </w:r>
      <w:r w:rsidR="009811E9" w:rsidRPr="00E61525">
        <w:rPr>
          <w:rFonts w:ascii="Garamond" w:hAnsi="Garamond" w:cs="Times New Roman"/>
          <w:sz w:val="24"/>
          <w:szCs w:val="24"/>
        </w:rPr>
        <w:t>s regras atinentes à</w:t>
      </w:r>
      <w:r w:rsidR="00083FF5" w:rsidRPr="00E61525">
        <w:rPr>
          <w:rFonts w:ascii="Garamond" w:hAnsi="Garamond" w:cs="Times New Roman"/>
          <w:sz w:val="24"/>
          <w:szCs w:val="24"/>
        </w:rPr>
        <w:t xml:space="preserve"> elaboração, alteração e consolidação das leis municipais.</w:t>
      </w:r>
    </w:p>
    <w:p w:rsidR="00DA138B" w:rsidRPr="0044335E" w:rsidRDefault="00DA138B" w:rsidP="00E61525">
      <w:pPr>
        <w:autoSpaceDE w:val="0"/>
        <w:autoSpaceDN w:val="0"/>
        <w:adjustRightInd w:val="0"/>
        <w:spacing w:line="240" w:lineRule="auto"/>
        <w:ind w:firstLine="705"/>
        <w:jc w:val="both"/>
        <w:rPr>
          <w:rFonts w:ascii="Garamond" w:hAnsi="Garamond"/>
          <w:sz w:val="24"/>
          <w:szCs w:val="24"/>
        </w:rPr>
      </w:pPr>
      <w:r w:rsidRPr="00E61525">
        <w:rPr>
          <w:rFonts w:ascii="Garamond" w:hAnsi="Garamond"/>
          <w:sz w:val="24"/>
          <w:szCs w:val="24"/>
        </w:rPr>
        <w:t>A proposta legislativa em tela se coaduna com a Lei Federal nº. 12.990, de 09 de junho de 2014, porquanto visa promover</w:t>
      </w:r>
      <w:r w:rsidR="00E61525">
        <w:rPr>
          <w:rFonts w:ascii="Garamond" w:hAnsi="Garamond"/>
          <w:sz w:val="24"/>
          <w:szCs w:val="24"/>
        </w:rPr>
        <w:t>, a exemplo do modelo federal,</w:t>
      </w:r>
      <w:r w:rsidRPr="00E61525">
        <w:rPr>
          <w:rFonts w:ascii="Garamond" w:hAnsi="Garamond"/>
          <w:sz w:val="24"/>
          <w:szCs w:val="24"/>
        </w:rPr>
        <w:t xml:space="preserve"> a igualdade material entre negros e </w:t>
      </w:r>
      <w:r w:rsidR="001159C7">
        <w:rPr>
          <w:rFonts w:ascii="Garamond" w:hAnsi="Garamond"/>
          <w:sz w:val="24"/>
          <w:szCs w:val="24"/>
        </w:rPr>
        <w:t>os demais seguimentos da população</w:t>
      </w:r>
      <w:r w:rsidRPr="00E61525">
        <w:rPr>
          <w:rFonts w:ascii="Garamond" w:hAnsi="Garamond"/>
          <w:sz w:val="24"/>
          <w:szCs w:val="24"/>
        </w:rPr>
        <w:t xml:space="preserve">, buscando-se reduzir o </w:t>
      </w:r>
      <w:r w:rsidRPr="0044335E">
        <w:rPr>
          <w:rFonts w:ascii="Garamond" w:hAnsi="Garamond"/>
          <w:sz w:val="24"/>
          <w:szCs w:val="24"/>
        </w:rPr>
        <w:t>nível de desigualdade sociocultural</w:t>
      </w:r>
      <w:r w:rsidR="00E61525" w:rsidRPr="0044335E">
        <w:rPr>
          <w:rFonts w:ascii="Garamond" w:hAnsi="Garamond"/>
          <w:sz w:val="24"/>
          <w:szCs w:val="24"/>
        </w:rPr>
        <w:t xml:space="preserve"> no âmbito do município</w:t>
      </w:r>
      <w:r w:rsidRPr="0044335E">
        <w:rPr>
          <w:rFonts w:ascii="Garamond" w:hAnsi="Garamond"/>
          <w:sz w:val="24"/>
          <w:szCs w:val="24"/>
        </w:rPr>
        <w:t xml:space="preserve"> por meio da reserva de 20% das vagas</w:t>
      </w:r>
      <w:r w:rsidR="00E61525" w:rsidRPr="0044335E">
        <w:rPr>
          <w:rFonts w:ascii="Garamond" w:hAnsi="Garamond"/>
          <w:sz w:val="24"/>
          <w:szCs w:val="24"/>
        </w:rPr>
        <w:t xml:space="preserve"> </w:t>
      </w:r>
      <w:r w:rsidR="006A17A6" w:rsidRPr="0044335E">
        <w:rPr>
          <w:rFonts w:ascii="Garamond" w:hAnsi="Garamond"/>
          <w:sz w:val="24"/>
          <w:szCs w:val="24"/>
        </w:rPr>
        <w:t>providas mediante concurso público</w:t>
      </w:r>
      <w:r w:rsidR="00E61525" w:rsidRPr="0044335E">
        <w:rPr>
          <w:rFonts w:ascii="Garamond" w:hAnsi="Garamond"/>
          <w:sz w:val="24"/>
          <w:szCs w:val="24"/>
        </w:rPr>
        <w:t xml:space="preserve"> </w:t>
      </w:r>
      <w:r w:rsidR="006A17A6" w:rsidRPr="0044335E">
        <w:rPr>
          <w:rFonts w:ascii="Garamond" w:hAnsi="Garamond"/>
          <w:sz w:val="24"/>
          <w:szCs w:val="24"/>
        </w:rPr>
        <w:t>aos negros, daí porque o fim nela versado é compatível com os preceitos constitucionais.</w:t>
      </w:r>
    </w:p>
    <w:p w:rsidR="00032BE8" w:rsidRPr="00E61525" w:rsidRDefault="00DA138B" w:rsidP="00E61525">
      <w:pPr>
        <w:autoSpaceDE w:val="0"/>
        <w:autoSpaceDN w:val="0"/>
        <w:adjustRightInd w:val="0"/>
        <w:spacing w:line="240" w:lineRule="auto"/>
        <w:ind w:firstLine="705"/>
        <w:jc w:val="both"/>
        <w:rPr>
          <w:rFonts w:ascii="Garamond" w:hAnsi="Garamond"/>
          <w:sz w:val="24"/>
          <w:szCs w:val="24"/>
        </w:rPr>
      </w:pPr>
      <w:r w:rsidRPr="0044335E">
        <w:rPr>
          <w:rFonts w:ascii="Garamond" w:hAnsi="Garamond"/>
          <w:sz w:val="24"/>
          <w:szCs w:val="24"/>
        </w:rPr>
        <w:t xml:space="preserve">De outro norte, a </w:t>
      </w:r>
      <w:r w:rsidR="00032BE8" w:rsidRPr="0044335E">
        <w:rPr>
          <w:rFonts w:ascii="Garamond" w:hAnsi="Garamond"/>
          <w:sz w:val="24"/>
          <w:szCs w:val="24"/>
        </w:rPr>
        <w:t>emenda</w:t>
      </w:r>
      <w:r w:rsidRPr="0044335E">
        <w:rPr>
          <w:rFonts w:ascii="Garamond" w:hAnsi="Garamond"/>
          <w:sz w:val="24"/>
          <w:szCs w:val="24"/>
        </w:rPr>
        <w:t xml:space="preserve"> modificativa apresentada</w:t>
      </w:r>
      <w:r w:rsidR="005D7A0B" w:rsidRPr="0044335E">
        <w:rPr>
          <w:rFonts w:ascii="Garamond" w:hAnsi="Garamond"/>
          <w:sz w:val="24"/>
          <w:szCs w:val="24"/>
        </w:rPr>
        <w:t xml:space="preserve"> é </w:t>
      </w:r>
      <w:r w:rsidR="005D7A0B" w:rsidRPr="0044335E">
        <w:rPr>
          <w:rFonts w:ascii="Garamond" w:hAnsi="Garamond"/>
          <w:sz w:val="24"/>
          <w:szCs w:val="24"/>
        </w:rPr>
        <w:t>igualmente</w:t>
      </w:r>
      <w:r w:rsidR="005D7A0B" w:rsidRPr="0044335E">
        <w:rPr>
          <w:rFonts w:ascii="Garamond" w:hAnsi="Garamond"/>
          <w:sz w:val="24"/>
          <w:szCs w:val="24"/>
        </w:rPr>
        <w:t xml:space="preserve"> compatível com a Constituição da República, de vez que a sua finalidade, qual seja</w:t>
      </w:r>
      <w:r w:rsidR="00205D22" w:rsidRPr="0044335E">
        <w:rPr>
          <w:rFonts w:ascii="Garamond" w:hAnsi="Garamond"/>
          <w:sz w:val="24"/>
          <w:szCs w:val="24"/>
        </w:rPr>
        <w:t xml:space="preserve"> a redução d</w:t>
      </w:r>
      <w:r w:rsidR="00032BE8" w:rsidRPr="0044335E">
        <w:rPr>
          <w:rFonts w:ascii="Garamond" w:hAnsi="Garamond"/>
          <w:sz w:val="24"/>
          <w:szCs w:val="24"/>
        </w:rPr>
        <w:t>o percentual de cargos públicos efetivos reservados aos negros para o patamar de 10% (dez</w:t>
      </w:r>
      <w:r w:rsidR="005D7A0B" w:rsidRPr="0044335E">
        <w:rPr>
          <w:rFonts w:ascii="Garamond" w:hAnsi="Garamond"/>
          <w:sz w:val="24"/>
          <w:szCs w:val="24"/>
        </w:rPr>
        <w:t xml:space="preserve"> por cento), se justifica a partir da proposta versada no Projeto de Lei Complementar nº. </w:t>
      </w:r>
      <w:r w:rsidR="00205D22" w:rsidRPr="0044335E">
        <w:rPr>
          <w:rFonts w:ascii="Garamond" w:hAnsi="Garamond"/>
          <w:sz w:val="24"/>
          <w:szCs w:val="24"/>
        </w:rPr>
        <w:t>634/2015</w:t>
      </w:r>
      <w:r w:rsidR="005D7A0B" w:rsidRPr="0044335E">
        <w:rPr>
          <w:rFonts w:ascii="Garamond" w:hAnsi="Garamond"/>
          <w:sz w:val="24"/>
          <w:szCs w:val="24"/>
        </w:rPr>
        <w:t xml:space="preserve">, que visa </w:t>
      </w:r>
      <w:r w:rsidR="00032BE8" w:rsidRPr="0044335E">
        <w:rPr>
          <w:rFonts w:ascii="Garamond" w:hAnsi="Garamond"/>
          <w:sz w:val="24"/>
          <w:szCs w:val="24"/>
        </w:rPr>
        <w:t>aument</w:t>
      </w:r>
      <w:r w:rsidR="005D7A0B" w:rsidRPr="0044335E">
        <w:rPr>
          <w:rFonts w:ascii="Garamond" w:hAnsi="Garamond"/>
          <w:sz w:val="24"/>
          <w:szCs w:val="24"/>
        </w:rPr>
        <w:t>ar</w:t>
      </w:r>
      <w:r w:rsidR="005D7A0B">
        <w:rPr>
          <w:rFonts w:ascii="Garamond" w:hAnsi="Garamond"/>
          <w:sz w:val="24"/>
          <w:szCs w:val="24"/>
        </w:rPr>
        <w:t xml:space="preserve"> o</w:t>
      </w:r>
      <w:r w:rsidR="00032BE8" w:rsidRPr="00E61525">
        <w:rPr>
          <w:rFonts w:ascii="Garamond" w:hAnsi="Garamond"/>
          <w:sz w:val="24"/>
          <w:szCs w:val="24"/>
        </w:rPr>
        <w:t xml:space="preserve"> percentual de cargos reservados aos portadores de necessidades especiais</w:t>
      </w:r>
      <w:r w:rsidR="005D7A0B">
        <w:rPr>
          <w:rFonts w:ascii="Garamond" w:hAnsi="Garamond"/>
          <w:sz w:val="24"/>
          <w:szCs w:val="24"/>
        </w:rPr>
        <w:t xml:space="preserve">, a partir da </w:t>
      </w:r>
      <w:r w:rsidR="00032BE8" w:rsidRPr="00E61525">
        <w:rPr>
          <w:rFonts w:ascii="Garamond" w:hAnsi="Garamond"/>
          <w:sz w:val="24"/>
          <w:szCs w:val="24"/>
        </w:rPr>
        <w:t>altera</w:t>
      </w:r>
      <w:r w:rsidR="005D7A0B">
        <w:rPr>
          <w:rFonts w:ascii="Garamond" w:hAnsi="Garamond"/>
          <w:sz w:val="24"/>
          <w:szCs w:val="24"/>
        </w:rPr>
        <w:t>ção</w:t>
      </w:r>
      <w:r w:rsidR="00032BE8" w:rsidRPr="00E61525">
        <w:rPr>
          <w:rFonts w:ascii="Garamond" w:hAnsi="Garamond"/>
          <w:sz w:val="24"/>
          <w:szCs w:val="24"/>
        </w:rPr>
        <w:t xml:space="preserve"> </w:t>
      </w:r>
      <w:r w:rsidR="005D7A0B">
        <w:rPr>
          <w:rFonts w:ascii="Garamond" w:hAnsi="Garamond"/>
          <w:sz w:val="24"/>
          <w:szCs w:val="24"/>
        </w:rPr>
        <w:t>d</w:t>
      </w:r>
      <w:r w:rsidR="00032BE8" w:rsidRPr="00E61525">
        <w:rPr>
          <w:rFonts w:ascii="Garamond" w:hAnsi="Garamond"/>
          <w:sz w:val="24"/>
          <w:szCs w:val="24"/>
        </w:rPr>
        <w:t>o artigo 1º da Lei Complementar n.º 097, de 25 de maio de 1999.</w:t>
      </w:r>
    </w:p>
    <w:p w:rsidR="00032BE8" w:rsidRPr="00E61525" w:rsidRDefault="00032BE8" w:rsidP="00E61525">
      <w:pPr>
        <w:autoSpaceDE w:val="0"/>
        <w:autoSpaceDN w:val="0"/>
        <w:adjustRightInd w:val="0"/>
        <w:spacing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E61525">
        <w:rPr>
          <w:rFonts w:ascii="Garamond" w:hAnsi="Garamond"/>
          <w:sz w:val="24"/>
          <w:szCs w:val="24"/>
        </w:rPr>
        <w:t xml:space="preserve">Assim, </w:t>
      </w:r>
      <w:r w:rsidR="0044335E">
        <w:rPr>
          <w:rFonts w:ascii="Garamond" w:hAnsi="Garamond"/>
          <w:sz w:val="24"/>
          <w:szCs w:val="24"/>
        </w:rPr>
        <w:t>certo é que se</w:t>
      </w:r>
      <w:r w:rsidR="00E61525" w:rsidRPr="00E61525">
        <w:rPr>
          <w:rFonts w:ascii="Garamond" w:hAnsi="Garamond"/>
          <w:sz w:val="24"/>
          <w:szCs w:val="24"/>
        </w:rPr>
        <w:t xml:space="preserve"> </w:t>
      </w:r>
      <w:r w:rsidRPr="00E61525">
        <w:rPr>
          <w:rFonts w:ascii="Garamond" w:hAnsi="Garamond"/>
          <w:sz w:val="24"/>
          <w:szCs w:val="24"/>
        </w:rPr>
        <w:t>pretende</w:t>
      </w:r>
      <w:r w:rsidR="0044335E">
        <w:rPr>
          <w:rFonts w:ascii="Garamond" w:hAnsi="Garamond"/>
          <w:sz w:val="24"/>
          <w:szCs w:val="24"/>
        </w:rPr>
        <w:t xml:space="preserve"> com esse conjunto de</w:t>
      </w:r>
      <w:r w:rsidRPr="00E61525">
        <w:rPr>
          <w:rFonts w:ascii="Garamond" w:hAnsi="Garamond"/>
          <w:sz w:val="24"/>
          <w:szCs w:val="24"/>
        </w:rPr>
        <w:t xml:space="preserve"> providências </w:t>
      </w:r>
      <w:proofErr w:type="gramStart"/>
      <w:r w:rsidRPr="00E61525">
        <w:rPr>
          <w:rFonts w:ascii="Garamond" w:hAnsi="Garamond"/>
          <w:sz w:val="24"/>
          <w:szCs w:val="24"/>
        </w:rPr>
        <w:t>promover</w:t>
      </w:r>
      <w:proofErr w:type="gramEnd"/>
      <w:r w:rsidRPr="00E61525">
        <w:rPr>
          <w:rFonts w:ascii="Garamond" w:hAnsi="Garamond"/>
          <w:sz w:val="24"/>
          <w:szCs w:val="24"/>
        </w:rPr>
        <w:t xml:space="preserve"> uma equiparação entre os negros e portadores de necessidades especiais no que diz respeito à reserva de vagas para ocupação de cargos públicos efetivos no âmbito da </w:t>
      </w:r>
      <w:r w:rsidR="001159C7">
        <w:rPr>
          <w:rFonts w:ascii="Garamond" w:hAnsi="Garamond"/>
          <w:sz w:val="24"/>
          <w:szCs w:val="24"/>
        </w:rPr>
        <w:t>administração pública municipal, ou seja,</w:t>
      </w:r>
      <w:r w:rsidR="00E03C42">
        <w:rPr>
          <w:rFonts w:ascii="Garamond" w:hAnsi="Garamond"/>
          <w:sz w:val="24"/>
          <w:szCs w:val="24"/>
        </w:rPr>
        <w:t xml:space="preserve"> visa-se</w:t>
      </w:r>
      <w:r w:rsidR="001159C7">
        <w:rPr>
          <w:rFonts w:ascii="Garamond" w:hAnsi="Garamond"/>
          <w:sz w:val="24"/>
          <w:szCs w:val="24"/>
        </w:rPr>
        <w:t xml:space="preserve"> destina</w:t>
      </w:r>
      <w:r w:rsidR="00E03C42">
        <w:rPr>
          <w:rFonts w:ascii="Garamond" w:hAnsi="Garamond"/>
          <w:sz w:val="24"/>
          <w:szCs w:val="24"/>
        </w:rPr>
        <w:t>r</w:t>
      </w:r>
      <w:r w:rsidR="001159C7">
        <w:rPr>
          <w:rFonts w:ascii="Garamond" w:hAnsi="Garamond"/>
          <w:sz w:val="24"/>
          <w:szCs w:val="24"/>
        </w:rPr>
        <w:t xml:space="preserve"> 10% (dez por cento) das aludidas vagas </w:t>
      </w:r>
      <w:r w:rsidR="00E03C42">
        <w:rPr>
          <w:rFonts w:ascii="Garamond" w:hAnsi="Garamond"/>
          <w:sz w:val="24"/>
          <w:szCs w:val="24"/>
        </w:rPr>
        <w:t>a</w:t>
      </w:r>
      <w:r w:rsidR="001159C7">
        <w:rPr>
          <w:rFonts w:ascii="Garamond" w:hAnsi="Garamond"/>
          <w:sz w:val="24"/>
          <w:szCs w:val="24"/>
        </w:rPr>
        <w:t xml:space="preserve"> cada uma das mencionadas categorias.</w:t>
      </w:r>
    </w:p>
    <w:p w:rsidR="00083FF5" w:rsidRPr="00C77294" w:rsidRDefault="00E42907" w:rsidP="0044335E">
      <w:pPr>
        <w:spacing w:after="6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="0044335E">
        <w:rPr>
          <w:rFonts w:ascii="Garamond" w:hAnsi="Garamond" w:cs="Times New Roman"/>
          <w:bCs/>
          <w:sz w:val="24"/>
          <w:szCs w:val="24"/>
        </w:rPr>
        <w:tab/>
      </w:r>
      <w:r w:rsidR="00083FF5" w:rsidRPr="00083FF5">
        <w:rPr>
          <w:rFonts w:ascii="Garamond" w:hAnsi="Garamond" w:cs="Times New Roman"/>
          <w:bCs/>
          <w:sz w:val="24"/>
          <w:szCs w:val="24"/>
        </w:rPr>
        <w:t xml:space="preserve">Assim, considerando a constitucionalidade, legalidade e técnica legislativa, opinamos </w:t>
      </w:r>
      <w:proofErr w:type="gramStart"/>
      <w:r w:rsidR="00083FF5" w:rsidRPr="00083FF5">
        <w:rPr>
          <w:rFonts w:ascii="Garamond" w:hAnsi="Garamond" w:cs="Times New Roman"/>
          <w:bCs/>
          <w:sz w:val="24"/>
          <w:szCs w:val="24"/>
        </w:rPr>
        <w:t>pela</w:t>
      </w:r>
      <w:proofErr w:type="gramEnd"/>
      <w:r w:rsidR="00083FF5" w:rsidRPr="00083FF5">
        <w:rPr>
          <w:rFonts w:ascii="Garamond" w:hAnsi="Garamond" w:cs="Times New Roman"/>
          <w:bCs/>
          <w:sz w:val="24"/>
          <w:szCs w:val="24"/>
        </w:rPr>
        <w:t xml:space="preserve"> </w:t>
      </w:r>
      <w:proofErr w:type="gramStart"/>
      <w:r w:rsidR="00083FF5" w:rsidRPr="00083FF5">
        <w:rPr>
          <w:rFonts w:ascii="Garamond" w:hAnsi="Garamond" w:cs="Times New Roman"/>
          <w:b/>
          <w:bCs/>
          <w:sz w:val="24"/>
          <w:szCs w:val="24"/>
        </w:rPr>
        <w:t>aprovação</w:t>
      </w:r>
      <w:proofErr w:type="gramEnd"/>
      <w:r w:rsidR="00083FF5" w:rsidRPr="00083FF5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083FF5" w:rsidRPr="00083FF5">
        <w:rPr>
          <w:rFonts w:ascii="Garamond" w:hAnsi="Garamond" w:cs="Times New Roman"/>
          <w:bCs/>
          <w:sz w:val="24"/>
          <w:szCs w:val="24"/>
        </w:rPr>
        <w:t>da matéria, com a mesma redação</w:t>
      </w:r>
      <w:r w:rsidR="00DA138B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DA138B">
        <w:rPr>
          <w:rFonts w:ascii="Garamond" w:hAnsi="Garamond" w:cs="Times New Roman"/>
          <w:bCs/>
          <w:sz w:val="24"/>
          <w:szCs w:val="24"/>
        </w:rPr>
        <w:t xml:space="preserve">estabelecida pela emenda modificativa apresentada pelo Vereador Francisco Carlos </w:t>
      </w:r>
      <w:proofErr w:type="spellStart"/>
      <w:r w:rsidR="00DA138B">
        <w:rPr>
          <w:rFonts w:ascii="Garamond" w:hAnsi="Garamond" w:cs="Times New Roman"/>
          <w:bCs/>
          <w:sz w:val="24"/>
          <w:szCs w:val="24"/>
        </w:rPr>
        <w:t>Frechiani</w:t>
      </w:r>
      <w:proofErr w:type="spellEnd"/>
      <w:r w:rsidR="00DA138B">
        <w:rPr>
          <w:rFonts w:ascii="Garamond" w:hAnsi="Garamond" w:cs="Times New Roman"/>
          <w:bCs/>
          <w:sz w:val="24"/>
          <w:szCs w:val="24"/>
        </w:rPr>
        <w:t>.</w:t>
      </w:r>
      <w:r w:rsidR="00083FF5" w:rsidRPr="00083FF5">
        <w:rPr>
          <w:rFonts w:ascii="Garamond" w:hAnsi="Garamond" w:cs="Times New Roman"/>
          <w:sz w:val="24"/>
          <w:szCs w:val="24"/>
        </w:rPr>
        <w:t xml:space="preserve"> </w:t>
      </w:r>
    </w:p>
    <w:p w:rsidR="00032BE8" w:rsidRDefault="00032BE8" w:rsidP="009811E9">
      <w:pPr>
        <w:spacing w:after="60" w:line="240" w:lineRule="auto"/>
        <w:rPr>
          <w:rFonts w:ascii="Garamond" w:hAnsi="Garamond" w:cs="Times New Roman"/>
          <w:sz w:val="24"/>
          <w:szCs w:val="24"/>
        </w:rPr>
      </w:pPr>
    </w:p>
    <w:p w:rsidR="006B08C0" w:rsidRPr="006B2FA7" w:rsidRDefault="009811E9" w:rsidP="009811E9">
      <w:pPr>
        <w:spacing w:after="6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ab/>
      </w:r>
      <w:r w:rsidR="006B08C0" w:rsidRPr="006B2FA7">
        <w:rPr>
          <w:rFonts w:ascii="Garamond" w:hAnsi="Garamond" w:cs="Times New Roman"/>
          <w:sz w:val="24"/>
          <w:szCs w:val="24"/>
        </w:rPr>
        <w:t>Câmara Municipal de Patos de Minas,</w:t>
      </w:r>
      <w:r w:rsidR="00B72B50" w:rsidRPr="006B2FA7">
        <w:rPr>
          <w:rFonts w:ascii="Garamond" w:hAnsi="Garamond" w:cs="Times New Roman"/>
          <w:sz w:val="24"/>
          <w:szCs w:val="24"/>
        </w:rPr>
        <w:t xml:space="preserve"> </w:t>
      </w:r>
      <w:r w:rsidR="0005011A">
        <w:rPr>
          <w:rFonts w:ascii="Garamond" w:hAnsi="Garamond" w:cs="Times New Roman"/>
          <w:sz w:val="24"/>
          <w:szCs w:val="24"/>
        </w:rPr>
        <w:t>24</w:t>
      </w:r>
      <w:r w:rsidR="0022097E" w:rsidRPr="006B2FA7">
        <w:rPr>
          <w:rFonts w:ascii="Garamond" w:hAnsi="Garamond" w:cs="Times New Roman"/>
          <w:sz w:val="24"/>
          <w:szCs w:val="24"/>
        </w:rPr>
        <w:t xml:space="preserve"> </w:t>
      </w:r>
      <w:r w:rsidR="006B08C0" w:rsidRPr="006B2FA7">
        <w:rPr>
          <w:rFonts w:ascii="Garamond" w:hAnsi="Garamond" w:cs="Times New Roman"/>
          <w:sz w:val="24"/>
          <w:szCs w:val="24"/>
        </w:rPr>
        <w:t xml:space="preserve">de </w:t>
      </w:r>
      <w:r w:rsidR="00D71D93">
        <w:rPr>
          <w:rFonts w:ascii="Garamond" w:hAnsi="Garamond" w:cs="Times New Roman"/>
          <w:sz w:val="24"/>
          <w:szCs w:val="24"/>
        </w:rPr>
        <w:t xml:space="preserve">fevereiro </w:t>
      </w:r>
      <w:r w:rsidR="007632CC" w:rsidRPr="006B2FA7">
        <w:rPr>
          <w:rFonts w:ascii="Garamond" w:hAnsi="Garamond" w:cs="Times New Roman"/>
          <w:sz w:val="24"/>
          <w:szCs w:val="24"/>
        </w:rPr>
        <w:t>de 201</w:t>
      </w:r>
      <w:r w:rsidR="00803470" w:rsidRPr="006B2FA7">
        <w:rPr>
          <w:rFonts w:ascii="Garamond" w:hAnsi="Garamond" w:cs="Times New Roman"/>
          <w:sz w:val="24"/>
          <w:szCs w:val="24"/>
        </w:rPr>
        <w:t>5</w:t>
      </w:r>
      <w:r w:rsidR="006B08C0" w:rsidRPr="006B2FA7">
        <w:rPr>
          <w:rFonts w:ascii="Garamond" w:hAnsi="Garamond" w:cs="Times New Roman"/>
          <w:sz w:val="24"/>
          <w:szCs w:val="24"/>
        </w:rPr>
        <w:t>.</w:t>
      </w:r>
    </w:p>
    <w:p w:rsidR="00803470" w:rsidRPr="006B2FA7" w:rsidRDefault="006B08C0" w:rsidP="00803470">
      <w:pPr>
        <w:autoSpaceDE w:val="0"/>
        <w:autoSpaceDN w:val="0"/>
        <w:adjustRightInd w:val="0"/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 xml:space="preserve"> </w:t>
      </w:r>
      <w:r w:rsidRPr="006B2FA7">
        <w:rPr>
          <w:rFonts w:ascii="Garamond" w:hAnsi="Garamond" w:cs="Times New Roman"/>
          <w:sz w:val="24"/>
          <w:szCs w:val="24"/>
        </w:rPr>
        <w:tab/>
      </w:r>
    </w:p>
    <w:p w:rsidR="00D53837" w:rsidRPr="006B2FA7" w:rsidRDefault="00D53837" w:rsidP="008034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>Vere</w:t>
      </w:r>
      <w:r w:rsidR="00DD4542" w:rsidRPr="006B2FA7">
        <w:rPr>
          <w:rFonts w:ascii="Garamond" w:hAnsi="Garamond" w:cs="Times New Roman"/>
          <w:sz w:val="24"/>
          <w:szCs w:val="24"/>
        </w:rPr>
        <w:t>ador</w:t>
      </w:r>
      <w:r w:rsidR="00E70807" w:rsidRPr="006B2FA7">
        <w:rPr>
          <w:rFonts w:ascii="Garamond" w:hAnsi="Garamond" w:cs="Times New Roman"/>
          <w:sz w:val="24"/>
          <w:szCs w:val="24"/>
        </w:rPr>
        <w:t xml:space="preserve"> Relator</w:t>
      </w:r>
      <w:r w:rsidR="00DD4542" w:rsidRPr="006B2FA7">
        <w:rPr>
          <w:rFonts w:ascii="Garamond" w:hAnsi="Garamond" w:cs="Times New Roman"/>
          <w:sz w:val="24"/>
          <w:szCs w:val="24"/>
        </w:rPr>
        <w:t xml:space="preserve"> </w:t>
      </w:r>
      <w:r w:rsidR="00D11A0D" w:rsidRPr="006B2FA7">
        <w:rPr>
          <w:rFonts w:ascii="Garamond" w:hAnsi="Garamond" w:cs="Times New Roman"/>
          <w:b/>
          <w:sz w:val="24"/>
          <w:szCs w:val="24"/>
        </w:rPr>
        <w:t>Otaviano Marques de Amorim</w:t>
      </w:r>
    </w:p>
    <w:p w:rsidR="00713458" w:rsidRPr="006B2FA7" w:rsidRDefault="00713458" w:rsidP="0080347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B47E5E" w:rsidRPr="006B2FA7" w:rsidRDefault="00B47E5E" w:rsidP="008034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 xml:space="preserve">Vereador </w:t>
      </w:r>
      <w:r w:rsidR="00D80DE6">
        <w:rPr>
          <w:rFonts w:ascii="Garamond" w:hAnsi="Garamond" w:cs="Times New Roman"/>
          <w:b/>
          <w:sz w:val="24"/>
          <w:szCs w:val="24"/>
        </w:rPr>
        <w:t>Lindomar Francisco Tavares</w:t>
      </w:r>
    </w:p>
    <w:p w:rsidR="00713458" w:rsidRPr="006B2FA7" w:rsidRDefault="00713458" w:rsidP="008034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D404E2" w:rsidRPr="006B2FA7" w:rsidRDefault="00803470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 xml:space="preserve">Vereador </w:t>
      </w:r>
      <w:r w:rsidR="00DB570E" w:rsidRPr="006B2FA7">
        <w:rPr>
          <w:rFonts w:ascii="Garamond" w:hAnsi="Garamond" w:cs="Times New Roman"/>
          <w:b/>
          <w:sz w:val="24"/>
          <w:szCs w:val="24"/>
        </w:rPr>
        <w:t>Bartolomeu Ferreira Ribeiro</w:t>
      </w:r>
    </w:p>
    <w:sectPr w:rsidR="00D404E2" w:rsidRPr="006B2FA7" w:rsidSect="00803470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68B" w:rsidRDefault="00BD368B" w:rsidP="000F2192">
      <w:pPr>
        <w:spacing w:after="0" w:line="240" w:lineRule="auto"/>
      </w:pPr>
      <w:r>
        <w:separator/>
      </w:r>
    </w:p>
  </w:endnote>
  <w:endnote w:type="continuationSeparator" w:id="0">
    <w:p w:rsidR="00BD368B" w:rsidRDefault="00BD368B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68B" w:rsidRDefault="00BD368B" w:rsidP="000F2192">
      <w:pPr>
        <w:spacing w:after="0" w:line="240" w:lineRule="auto"/>
      </w:pPr>
      <w:r>
        <w:separator/>
      </w:r>
    </w:p>
  </w:footnote>
  <w:footnote w:type="continuationSeparator" w:id="0">
    <w:p w:rsidR="00BD368B" w:rsidRDefault="00BD368B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126B7"/>
    <w:rsid w:val="00032BE8"/>
    <w:rsid w:val="00034E51"/>
    <w:rsid w:val="00037963"/>
    <w:rsid w:val="0005011A"/>
    <w:rsid w:val="0005025C"/>
    <w:rsid w:val="000579FC"/>
    <w:rsid w:val="00073D37"/>
    <w:rsid w:val="00083FF5"/>
    <w:rsid w:val="00094027"/>
    <w:rsid w:val="00094187"/>
    <w:rsid w:val="000A54CE"/>
    <w:rsid w:val="000A7756"/>
    <w:rsid w:val="000C6F5D"/>
    <w:rsid w:val="000C7074"/>
    <w:rsid w:val="000D4B58"/>
    <w:rsid w:val="000E727F"/>
    <w:rsid w:val="000F2192"/>
    <w:rsid w:val="001159C7"/>
    <w:rsid w:val="00135C85"/>
    <w:rsid w:val="00141C37"/>
    <w:rsid w:val="00144E33"/>
    <w:rsid w:val="00162200"/>
    <w:rsid w:val="00163A0C"/>
    <w:rsid w:val="00164DA4"/>
    <w:rsid w:val="00175442"/>
    <w:rsid w:val="00183C95"/>
    <w:rsid w:val="0019688D"/>
    <w:rsid w:val="001A5DF7"/>
    <w:rsid w:val="001B2F4E"/>
    <w:rsid w:val="001B40E0"/>
    <w:rsid w:val="001D183C"/>
    <w:rsid w:val="001D2716"/>
    <w:rsid w:val="001E6A8E"/>
    <w:rsid w:val="00205D22"/>
    <w:rsid w:val="00215EAD"/>
    <w:rsid w:val="0022097E"/>
    <w:rsid w:val="00223E1B"/>
    <w:rsid w:val="00227BD6"/>
    <w:rsid w:val="00230B79"/>
    <w:rsid w:val="0023130F"/>
    <w:rsid w:val="002342B6"/>
    <w:rsid w:val="00240401"/>
    <w:rsid w:val="002429E5"/>
    <w:rsid w:val="00263A4A"/>
    <w:rsid w:val="00270A96"/>
    <w:rsid w:val="002C223F"/>
    <w:rsid w:val="002C667D"/>
    <w:rsid w:val="002D04D1"/>
    <w:rsid w:val="002F6332"/>
    <w:rsid w:val="00317C9D"/>
    <w:rsid w:val="00324223"/>
    <w:rsid w:val="0032763A"/>
    <w:rsid w:val="00333811"/>
    <w:rsid w:val="00337F81"/>
    <w:rsid w:val="00352DC1"/>
    <w:rsid w:val="003A337F"/>
    <w:rsid w:val="003A5C1F"/>
    <w:rsid w:val="003B6D99"/>
    <w:rsid w:val="003E4D7F"/>
    <w:rsid w:val="003E618E"/>
    <w:rsid w:val="0040107C"/>
    <w:rsid w:val="00405D64"/>
    <w:rsid w:val="004243E5"/>
    <w:rsid w:val="004312A7"/>
    <w:rsid w:val="0044335E"/>
    <w:rsid w:val="0045176A"/>
    <w:rsid w:val="0046440D"/>
    <w:rsid w:val="00465B14"/>
    <w:rsid w:val="00475BB4"/>
    <w:rsid w:val="00481E2D"/>
    <w:rsid w:val="004A647E"/>
    <w:rsid w:val="004B5C68"/>
    <w:rsid w:val="004C6963"/>
    <w:rsid w:val="004D0D8F"/>
    <w:rsid w:val="004D52AB"/>
    <w:rsid w:val="004E0649"/>
    <w:rsid w:val="004F035C"/>
    <w:rsid w:val="004F2744"/>
    <w:rsid w:val="004F42AA"/>
    <w:rsid w:val="00504D75"/>
    <w:rsid w:val="0051233B"/>
    <w:rsid w:val="00561D89"/>
    <w:rsid w:val="005A48AD"/>
    <w:rsid w:val="005A6F06"/>
    <w:rsid w:val="005B497E"/>
    <w:rsid w:val="005C676D"/>
    <w:rsid w:val="005D5691"/>
    <w:rsid w:val="005D5C05"/>
    <w:rsid w:val="005D6171"/>
    <w:rsid w:val="005D672D"/>
    <w:rsid w:val="005D7A0B"/>
    <w:rsid w:val="00621AC0"/>
    <w:rsid w:val="0062515D"/>
    <w:rsid w:val="00641353"/>
    <w:rsid w:val="00644F51"/>
    <w:rsid w:val="00647384"/>
    <w:rsid w:val="006520F0"/>
    <w:rsid w:val="00675936"/>
    <w:rsid w:val="006829A2"/>
    <w:rsid w:val="00685640"/>
    <w:rsid w:val="006A17A6"/>
    <w:rsid w:val="006A27CA"/>
    <w:rsid w:val="006B08C0"/>
    <w:rsid w:val="006B2FA7"/>
    <w:rsid w:val="006C15E2"/>
    <w:rsid w:val="006C4846"/>
    <w:rsid w:val="006D28B9"/>
    <w:rsid w:val="006E529E"/>
    <w:rsid w:val="00702D7B"/>
    <w:rsid w:val="00711E1F"/>
    <w:rsid w:val="00713458"/>
    <w:rsid w:val="00727D0B"/>
    <w:rsid w:val="00740232"/>
    <w:rsid w:val="00742CC0"/>
    <w:rsid w:val="0075015A"/>
    <w:rsid w:val="0076185E"/>
    <w:rsid w:val="007632CC"/>
    <w:rsid w:val="00763FA7"/>
    <w:rsid w:val="00771AB4"/>
    <w:rsid w:val="00782FDE"/>
    <w:rsid w:val="0079667F"/>
    <w:rsid w:val="00797587"/>
    <w:rsid w:val="007D74DD"/>
    <w:rsid w:val="007E6C1F"/>
    <w:rsid w:val="007F7F1B"/>
    <w:rsid w:val="00801D76"/>
    <w:rsid w:val="00803470"/>
    <w:rsid w:val="008034B4"/>
    <w:rsid w:val="0081205E"/>
    <w:rsid w:val="008164D8"/>
    <w:rsid w:val="0082497A"/>
    <w:rsid w:val="0082508A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907E3B"/>
    <w:rsid w:val="00917D38"/>
    <w:rsid w:val="00930684"/>
    <w:rsid w:val="009357BE"/>
    <w:rsid w:val="0094156A"/>
    <w:rsid w:val="00952EE1"/>
    <w:rsid w:val="00967DBD"/>
    <w:rsid w:val="0097195B"/>
    <w:rsid w:val="009811E9"/>
    <w:rsid w:val="00992281"/>
    <w:rsid w:val="009B0618"/>
    <w:rsid w:val="009C58BD"/>
    <w:rsid w:val="009D19BB"/>
    <w:rsid w:val="009E0874"/>
    <w:rsid w:val="00A04172"/>
    <w:rsid w:val="00A11691"/>
    <w:rsid w:val="00A268AD"/>
    <w:rsid w:val="00A34103"/>
    <w:rsid w:val="00A35EDF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2A5C"/>
    <w:rsid w:val="00AD6BE3"/>
    <w:rsid w:val="00B07A9D"/>
    <w:rsid w:val="00B1609F"/>
    <w:rsid w:val="00B25D3B"/>
    <w:rsid w:val="00B326AA"/>
    <w:rsid w:val="00B47E5E"/>
    <w:rsid w:val="00B636A1"/>
    <w:rsid w:val="00B72B50"/>
    <w:rsid w:val="00BB4154"/>
    <w:rsid w:val="00BC772C"/>
    <w:rsid w:val="00BD368B"/>
    <w:rsid w:val="00C2561A"/>
    <w:rsid w:val="00C51F32"/>
    <w:rsid w:val="00C65C5E"/>
    <w:rsid w:val="00C74FE7"/>
    <w:rsid w:val="00C77294"/>
    <w:rsid w:val="00CB1E88"/>
    <w:rsid w:val="00D11A0D"/>
    <w:rsid w:val="00D2175B"/>
    <w:rsid w:val="00D35864"/>
    <w:rsid w:val="00D404E2"/>
    <w:rsid w:val="00D50A01"/>
    <w:rsid w:val="00D521E5"/>
    <w:rsid w:val="00D53837"/>
    <w:rsid w:val="00D70FDB"/>
    <w:rsid w:val="00D71D93"/>
    <w:rsid w:val="00D805AC"/>
    <w:rsid w:val="00D80DE6"/>
    <w:rsid w:val="00D80E67"/>
    <w:rsid w:val="00D83977"/>
    <w:rsid w:val="00DA138B"/>
    <w:rsid w:val="00DB570E"/>
    <w:rsid w:val="00DC2C5D"/>
    <w:rsid w:val="00DC4EBC"/>
    <w:rsid w:val="00DD4542"/>
    <w:rsid w:val="00E006F1"/>
    <w:rsid w:val="00E03C42"/>
    <w:rsid w:val="00E13F7D"/>
    <w:rsid w:val="00E22607"/>
    <w:rsid w:val="00E25CE2"/>
    <w:rsid w:val="00E42907"/>
    <w:rsid w:val="00E57CD8"/>
    <w:rsid w:val="00E61525"/>
    <w:rsid w:val="00E70807"/>
    <w:rsid w:val="00E73E6A"/>
    <w:rsid w:val="00E81658"/>
    <w:rsid w:val="00EA66A0"/>
    <w:rsid w:val="00EB1CF6"/>
    <w:rsid w:val="00EB7FA5"/>
    <w:rsid w:val="00EE47B7"/>
    <w:rsid w:val="00EE4CB7"/>
    <w:rsid w:val="00F04E86"/>
    <w:rsid w:val="00F14ACE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A2CF0"/>
    <w:rsid w:val="00FC2145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A5352-7E7E-4A82-AB98-33A9B824F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571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Gabriel Gomes</cp:lastModifiedBy>
  <cp:revision>6</cp:revision>
  <cp:lastPrinted>2015-02-05T15:33:00Z</cp:lastPrinted>
  <dcterms:created xsi:type="dcterms:W3CDTF">2015-02-25T16:19:00Z</dcterms:created>
  <dcterms:modified xsi:type="dcterms:W3CDTF">2015-02-25T17:32:00Z</dcterms:modified>
</cp:coreProperties>
</file>