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Pr="00333811">
        <w:rPr>
          <w:rFonts w:ascii="Arial" w:hAnsi="Arial" w:cs="Arial"/>
          <w:sz w:val="24"/>
          <w:szCs w:val="24"/>
        </w:rPr>
        <w:t>0</w:t>
      </w:r>
      <w:r w:rsidR="004B5321">
        <w:rPr>
          <w:rFonts w:ascii="Arial" w:hAnsi="Arial" w:cs="Arial"/>
          <w:sz w:val="24"/>
          <w:szCs w:val="24"/>
        </w:rPr>
        <w:t>27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4B5321">
        <w:rPr>
          <w:rFonts w:ascii="Arial" w:hAnsi="Arial" w:cs="Arial"/>
          <w:sz w:val="24"/>
          <w:szCs w:val="24"/>
        </w:rPr>
        <w:t>4</w:t>
      </w:r>
    </w:p>
    <w:p w:rsidR="00B07B88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EE1D5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22691">
        <w:rPr>
          <w:rFonts w:ascii="Arial" w:hAnsi="Arial" w:cs="Arial"/>
          <w:sz w:val="24"/>
          <w:szCs w:val="24"/>
        </w:rPr>
        <w:t>5</w:t>
      </w:r>
      <w:r w:rsidR="004B5321">
        <w:rPr>
          <w:rFonts w:ascii="Arial" w:hAnsi="Arial" w:cs="Arial"/>
          <w:sz w:val="24"/>
          <w:szCs w:val="24"/>
        </w:rPr>
        <w:t>9</w:t>
      </w:r>
      <w:r w:rsidR="00A30835">
        <w:rPr>
          <w:rFonts w:ascii="Arial" w:hAnsi="Arial" w:cs="Arial"/>
          <w:sz w:val="24"/>
          <w:szCs w:val="24"/>
        </w:rPr>
        <w:t>7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709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4B5321">
        <w:rPr>
          <w:rFonts w:ascii="Arial" w:hAnsi="Arial" w:cs="Arial"/>
          <w:sz w:val="24"/>
          <w:szCs w:val="24"/>
        </w:rPr>
        <w:t>7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B5321">
        <w:rPr>
          <w:rFonts w:ascii="Arial" w:hAnsi="Arial" w:cs="Arial"/>
          <w:sz w:val="24"/>
          <w:szCs w:val="24"/>
        </w:rPr>
        <w:t>julho</w:t>
      </w:r>
      <w:r w:rsidR="006E1C7A">
        <w:rPr>
          <w:rFonts w:ascii="Arial" w:hAnsi="Arial" w:cs="Arial"/>
          <w:sz w:val="24"/>
          <w:szCs w:val="24"/>
        </w:rPr>
        <w:t xml:space="preserve"> de 201</w:t>
      </w:r>
      <w:r w:rsidR="004B5321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A30835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identifica.”.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150B3">
        <w:rPr>
          <w:rFonts w:ascii="Arial" w:hAnsi="Arial" w:cs="Arial"/>
          <w:sz w:val="24"/>
          <w:szCs w:val="24"/>
        </w:rPr>
        <w:t>OTAVIANO MARQUES DE AMORIM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B07B88" w:rsidRDefault="00F81931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722691">
        <w:rPr>
          <w:rFonts w:ascii="Arial" w:hAnsi="Arial" w:cs="Arial"/>
          <w:sz w:val="24"/>
          <w:szCs w:val="24"/>
        </w:rPr>
        <w:t>5</w:t>
      </w:r>
      <w:r w:rsidR="00C150B3">
        <w:rPr>
          <w:rFonts w:ascii="Arial" w:hAnsi="Arial" w:cs="Arial"/>
          <w:sz w:val="24"/>
          <w:szCs w:val="24"/>
        </w:rPr>
        <w:t>97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C150B3">
        <w:rPr>
          <w:rFonts w:ascii="Arial" w:hAnsi="Arial" w:cs="Arial"/>
          <w:sz w:val="24"/>
          <w:szCs w:val="24"/>
        </w:rPr>
        <w:t>7</w:t>
      </w:r>
      <w:proofErr w:type="gramEnd"/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C150B3">
        <w:rPr>
          <w:rFonts w:ascii="Arial" w:hAnsi="Arial" w:cs="Arial"/>
          <w:sz w:val="24"/>
          <w:szCs w:val="24"/>
        </w:rPr>
        <w:t>julho</w:t>
      </w:r>
      <w:r w:rsidR="00D80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5AC">
        <w:rPr>
          <w:rFonts w:ascii="Arial" w:hAnsi="Arial" w:cs="Arial"/>
          <w:sz w:val="24"/>
          <w:szCs w:val="24"/>
        </w:rPr>
        <w:t>de</w:t>
      </w:r>
      <w:proofErr w:type="spellEnd"/>
      <w:r w:rsidR="00D805AC">
        <w:rPr>
          <w:rFonts w:ascii="Arial" w:hAnsi="Arial" w:cs="Arial"/>
          <w:sz w:val="24"/>
          <w:szCs w:val="24"/>
        </w:rPr>
        <w:t xml:space="preserve"> 201</w:t>
      </w:r>
      <w:r w:rsidR="00C150B3">
        <w:rPr>
          <w:rFonts w:ascii="Arial" w:hAnsi="Arial" w:cs="Arial"/>
          <w:sz w:val="24"/>
          <w:szCs w:val="24"/>
        </w:rPr>
        <w:t>4</w:t>
      </w:r>
      <w:r w:rsidR="00D805AC">
        <w:rPr>
          <w:rFonts w:ascii="Arial" w:hAnsi="Arial" w:cs="Arial"/>
          <w:sz w:val="24"/>
          <w:szCs w:val="24"/>
        </w:rPr>
        <w:t xml:space="preserve">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25B05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 xml:space="preserve">que identifica”, de autoria do Prefeito Municipal e encaminhado conforme mensagem nº </w:t>
      </w:r>
      <w:r w:rsidR="00796806">
        <w:rPr>
          <w:rFonts w:ascii="Arial" w:hAnsi="Arial" w:cs="Arial"/>
          <w:sz w:val="24"/>
          <w:szCs w:val="24"/>
        </w:rPr>
        <w:t>256</w:t>
      </w:r>
      <w:r w:rsidR="00B07B88">
        <w:rPr>
          <w:rFonts w:ascii="Arial" w:hAnsi="Arial" w:cs="Arial"/>
          <w:sz w:val="24"/>
          <w:szCs w:val="24"/>
        </w:rPr>
        <w:t xml:space="preserve">, de </w:t>
      </w:r>
      <w:r w:rsidR="00796806">
        <w:rPr>
          <w:rFonts w:ascii="Arial" w:hAnsi="Arial" w:cs="Arial"/>
          <w:sz w:val="24"/>
          <w:szCs w:val="24"/>
        </w:rPr>
        <w:t>7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796806">
        <w:rPr>
          <w:rFonts w:ascii="Arial" w:hAnsi="Arial" w:cs="Arial"/>
          <w:sz w:val="24"/>
          <w:szCs w:val="24"/>
        </w:rPr>
        <w:t>julho</w:t>
      </w:r>
      <w:r w:rsidR="00B07B88">
        <w:rPr>
          <w:rFonts w:ascii="Arial" w:hAnsi="Arial" w:cs="Arial"/>
          <w:sz w:val="24"/>
          <w:szCs w:val="24"/>
        </w:rPr>
        <w:t xml:space="preserve"> de 201</w:t>
      </w:r>
      <w:r w:rsidR="00796806">
        <w:rPr>
          <w:rFonts w:ascii="Arial" w:hAnsi="Arial" w:cs="Arial"/>
          <w:sz w:val="24"/>
          <w:szCs w:val="24"/>
        </w:rPr>
        <w:t>4</w:t>
      </w:r>
      <w:r w:rsidR="00B07B88">
        <w:rPr>
          <w:rFonts w:ascii="Arial" w:hAnsi="Arial" w:cs="Arial"/>
          <w:sz w:val="24"/>
          <w:szCs w:val="24"/>
        </w:rPr>
        <w:t>.</w:t>
      </w:r>
    </w:p>
    <w:p w:rsidR="00A470B3" w:rsidRDefault="00A470B3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B07B88" w:rsidRDefault="0005025C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>de Lei</w:t>
      </w:r>
      <w:r w:rsidR="00AF0D3E">
        <w:rPr>
          <w:rFonts w:ascii="Arial" w:hAnsi="Arial" w:cs="Arial"/>
          <w:sz w:val="24"/>
          <w:szCs w:val="24"/>
        </w:rPr>
        <w:t xml:space="preserve"> Complementar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25B05">
        <w:rPr>
          <w:rFonts w:ascii="Arial" w:hAnsi="Arial" w:cs="Arial"/>
          <w:sz w:val="24"/>
          <w:szCs w:val="24"/>
        </w:rPr>
        <w:t>4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625B05">
        <w:rPr>
          <w:rFonts w:ascii="Arial" w:hAnsi="Arial" w:cs="Arial"/>
          <w:sz w:val="24"/>
          <w:szCs w:val="24"/>
        </w:rPr>
        <w:t>quatro</w:t>
      </w:r>
      <w:r w:rsidR="0085711C">
        <w:rPr>
          <w:rFonts w:ascii="Arial" w:hAnsi="Arial" w:cs="Arial"/>
          <w:sz w:val="24"/>
          <w:szCs w:val="24"/>
        </w:rPr>
        <w:t>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C03BBF">
        <w:rPr>
          <w:rFonts w:ascii="Arial" w:hAnsi="Arial" w:cs="Arial"/>
          <w:sz w:val="24"/>
          <w:szCs w:val="24"/>
        </w:rPr>
        <w:t xml:space="preserve"> e</w:t>
      </w:r>
      <w:r w:rsidR="00DD5CA3">
        <w:rPr>
          <w:rFonts w:ascii="Arial" w:hAnsi="Arial" w:cs="Arial"/>
          <w:sz w:val="24"/>
          <w:szCs w:val="24"/>
        </w:rPr>
        <w:t xml:space="preserve"> </w:t>
      </w:r>
      <w:r w:rsidR="00B07B88">
        <w:rPr>
          <w:rFonts w:ascii="Arial" w:hAnsi="Arial" w:cs="Arial"/>
          <w:sz w:val="24"/>
          <w:szCs w:val="24"/>
        </w:rPr>
        <w:t xml:space="preserve">trata-se do aumento do número de cargos de </w:t>
      </w:r>
      <w:r w:rsidR="00160214">
        <w:rPr>
          <w:rFonts w:ascii="Arial" w:hAnsi="Arial" w:cs="Arial"/>
          <w:sz w:val="24"/>
          <w:szCs w:val="24"/>
        </w:rPr>
        <w:t>Motorista de Veículo Pesado I</w:t>
      </w:r>
      <w:r w:rsidR="00B07B88">
        <w:rPr>
          <w:rFonts w:ascii="Arial" w:hAnsi="Arial" w:cs="Arial"/>
          <w:sz w:val="24"/>
          <w:szCs w:val="24"/>
        </w:rPr>
        <w:t>, criados pela Lei Complementar nº 018, de 14 de dezembro de 1993,</w:t>
      </w:r>
      <w:r w:rsidR="00F05C03">
        <w:rPr>
          <w:rFonts w:ascii="Arial" w:hAnsi="Arial" w:cs="Arial"/>
          <w:sz w:val="24"/>
          <w:szCs w:val="24"/>
        </w:rPr>
        <w:t xml:space="preserve"> que se justifica pela necessidade de readequação do setor de transporte, bem como</w:t>
      </w:r>
      <w:r w:rsidR="00B07B88">
        <w:rPr>
          <w:rFonts w:ascii="Arial" w:hAnsi="Arial" w:cs="Arial"/>
          <w:sz w:val="24"/>
          <w:szCs w:val="24"/>
        </w:rPr>
        <w:t xml:space="preserve"> para assessoramento à Secretaria Municipal de </w:t>
      </w:r>
      <w:r w:rsidR="00E17FAD">
        <w:rPr>
          <w:rFonts w:ascii="Arial" w:hAnsi="Arial" w:cs="Arial"/>
          <w:sz w:val="24"/>
          <w:szCs w:val="24"/>
        </w:rPr>
        <w:t>Saúde</w:t>
      </w:r>
      <w:r w:rsidR="00F05C03">
        <w:rPr>
          <w:rFonts w:ascii="Arial" w:hAnsi="Arial" w:cs="Arial"/>
          <w:sz w:val="24"/>
          <w:szCs w:val="24"/>
        </w:rPr>
        <w:t>,</w:t>
      </w:r>
      <w:r w:rsidR="00B07B88">
        <w:rPr>
          <w:rFonts w:ascii="Arial" w:hAnsi="Arial" w:cs="Arial"/>
          <w:sz w:val="24"/>
          <w:szCs w:val="24"/>
        </w:rPr>
        <w:t xml:space="preserve"> passando de </w:t>
      </w:r>
      <w:r w:rsidR="0047027A">
        <w:rPr>
          <w:rFonts w:ascii="Arial" w:hAnsi="Arial" w:cs="Arial"/>
          <w:sz w:val="24"/>
          <w:szCs w:val="24"/>
        </w:rPr>
        <w:t>78</w:t>
      </w:r>
      <w:r w:rsidR="00B07B88">
        <w:rPr>
          <w:rFonts w:ascii="Arial" w:hAnsi="Arial" w:cs="Arial"/>
          <w:sz w:val="24"/>
          <w:szCs w:val="24"/>
        </w:rPr>
        <w:t xml:space="preserve"> (</w:t>
      </w:r>
      <w:r w:rsidR="0047027A">
        <w:rPr>
          <w:rFonts w:ascii="Arial" w:hAnsi="Arial" w:cs="Arial"/>
          <w:sz w:val="24"/>
          <w:szCs w:val="24"/>
        </w:rPr>
        <w:t>setenta e oito</w:t>
      </w:r>
      <w:r w:rsidR="00B07B88">
        <w:rPr>
          <w:rFonts w:ascii="Arial" w:hAnsi="Arial" w:cs="Arial"/>
          <w:sz w:val="24"/>
          <w:szCs w:val="24"/>
        </w:rPr>
        <w:t xml:space="preserve">) para </w:t>
      </w:r>
      <w:r w:rsidR="0047027A">
        <w:rPr>
          <w:rFonts w:ascii="Arial" w:hAnsi="Arial" w:cs="Arial"/>
          <w:sz w:val="24"/>
          <w:szCs w:val="24"/>
        </w:rPr>
        <w:t>92</w:t>
      </w:r>
      <w:r w:rsidR="00B07B88">
        <w:rPr>
          <w:rFonts w:ascii="Arial" w:hAnsi="Arial" w:cs="Arial"/>
          <w:sz w:val="24"/>
          <w:szCs w:val="24"/>
        </w:rPr>
        <w:t xml:space="preserve"> (</w:t>
      </w:r>
      <w:r w:rsidR="0047027A">
        <w:rPr>
          <w:rFonts w:ascii="Arial" w:hAnsi="Arial" w:cs="Arial"/>
          <w:sz w:val="24"/>
          <w:szCs w:val="24"/>
        </w:rPr>
        <w:t>noventa e dois</w:t>
      </w:r>
      <w:r w:rsidR="00B07B88">
        <w:rPr>
          <w:rFonts w:ascii="Arial" w:hAnsi="Arial" w:cs="Arial"/>
          <w:sz w:val="24"/>
          <w:szCs w:val="24"/>
        </w:rPr>
        <w:t>), com as atribuições e descrições dos cargos constantes desta Lei Complementar ”.</w:t>
      </w:r>
    </w:p>
    <w:p w:rsidR="004638F9" w:rsidRDefault="004638F9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Fo</w:t>
      </w:r>
      <w:r w:rsidR="00E81D0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encaminhad</w:t>
      </w:r>
      <w:r w:rsidR="00E81D03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ainda, a declaração sobre aumento de despesa estimativa de impacto orçamentário-financeiro.</w:t>
      </w:r>
    </w:p>
    <w:p w:rsidR="00BE3A8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4A65E5">
        <w:rPr>
          <w:rFonts w:ascii="Arial" w:hAnsi="Arial" w:cs="Arial"/>
          <w:sz w:val="24"/>
          <w:szCs w:val="24"/>
        </w:rPr>
        <w:t>ncontra fundamento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741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2741C5">
      <w:pPr>
        <w:pStyle w:val="PargrafodaLista"/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B07B88">
        <w:rPr>
          <w:rFonts w:ascii="Arial" w:hAnsi="Arial" w:cs="Arial"/>
          <w:sz w:val="24"/>
          <w:szCs w:val="24"/>
        </w:rPr>
        <w:t xml:space="preserve">se infere a existência de vício, vez que cabe ao Executivo a iniciativa e análise da conveniência e </w:t>
      </w:r>
      <w:r w:rsidR="00B07B88">
        <w:rPr>
          <w:rFonts w:ascii="Arial" w:hAnsi="Arial" w:cs="Arial"/>
          <w:sz w:val="24"/>
          <w:szCs w:val="24"/>
        </w:rPr>
        <w:lastRenderedPageBreak/>
        <w:t xml:space="preserve">oportunidade do aumento do número de cargos, necessários à prestação dos serviços públicos, notadamente na seara da </w:t>
      </w:r>
      <w:r w:rsidR="00760A6D">
        <w:rPr>
          <w:rFonts w:ascii="Arial" w:hAnsi="Arial" w:cs="Arial"/>
          <w:sz w:val="24"/>
          <w:szCs w:val="24"/>
        </w:rPr>
        <w:t>saúde</w:t>
      </w:r>
      <w:r w:rsidR="00B07B88">
        <w:rPr>
          <w:rFonts w:ascii="Arial" w:hAnsi="Arial" w:cs="Arial"/>
          <w:sz w:val="24"/>
          <w:szCs w:val="24"/>
        </w:rPr>
        <w:t>.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638F9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  <w:r w:rsidR="004638F9">
        <w:rPr>
          <w:rFonts w:ascii="Arial" w:hAnsi="Arial" w:cs="Arial"/>
          <w:sz w:val="24"/>
          <w:szCs w:val="24"/>
        </w:rPr>
        <w:t xml:space="preserve"> Ademais, não se pode perder de vista a necessidade de observância do disposto no art. 43 da Lei Orgânica:</w:t>
      </w:r>
    </w:p>
    <w:p w:rsidR="004638F9" w:rsidRDefault="004638F9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Art. 43. A despesa com o pessoal ativo e com o inativo do Município não pode exceder os limites estabelecidos em lei complementar federal.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Parágrafo único. A concessão de vantagem ou o aumento de remuneração, a criação do cargo ou a alteração de estrutura de carreira, e a admissão de pessoal, a qualquer título, por órgão da administração direta ou entidade de administração indireta, só podem ser feitos: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 – se houver prévia dotação orçamentária suficiente para atender às projeções de despesa de pessoal e aos acréscimos dela decorrentes;</w:t>
      </w:r>
    </w:p>
    <w:p w:rsidR="00094027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II – se houver autorização específica na Lei de Diretrizes Orçamentárias, ressalvadas as empresas públicas e sociedades de economia mista</w:t>
      </w:r>
      <w:r w:rsidRPr="00463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7B88" w:rsidRDefault="00094027" w:rsidP="00073F94">
      <w:pPr>
        <w:spacing w:after="120" w:line="240" w:lineRule="auto"/>
        <w:ind w:hanging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73F9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073F94">
        <w:rPr>
          <w:rFonts w:ascii="Arial" w:hAnsi="Arial" w:cs="Arial"/>
          <w:b/>
          <w:sz w:val="24"/>
          <w:szCs w:val="24"/>
        </w:rPr>
        <w:t>5</w:t>
      </w:r>
      <w:r w:rsidR="002B2E66">
        <w:rPr>
          <w:rFonts w:ascii="Arial" w:hAnsi="Arial" w:cs="Arial"/>
          <w:b/>
          <w:sz w:val="24"/>
          <w:szCs w:val="24"/>
        </w:rPr>
        <w:t>9</w:t>
      </w:r>
      <w:r w:rsidR="00081C74">
        <w:rPr>
          <w:rFonts w:ascii="Arial" w:hAnsi="Arial" w:cs="Arial"/>
          <w:b/>
          <w:sz w:val="24"/>
          <w:szCs w:val="24"/>
        </w:rPr>
        <w:t>7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2B2E66">
        <w:rPr>
          <w:rFonts w:ascii="Arial" w:hAnsi="Arial" w:cs="Arial"/>
          <w:b/>
          <w:sz w:val="24"/>
          <w:szCs w:val="24"/>
        </w:rPr>
        <w:t>7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2B2E66">
        <w:rPr>
          <w:rFonts w:ascii="Arial" w:hAnsi="Arial" w:cs="Arial"/>
          <w:b/>
          <w:sz w:val="24"/>
          <w:szCs w:val="24"/>
        </w:rPr>
        <w:t>julho</w:t>
      </w:r>
      <w:r w:rsidRPr="0076185E">
        <w:rPr>
          <w:rFonts w:ascii="Arial" w:hAnsi="Arial" w:cs="Arial"/>
          <w:b/>
          <w:sz w:val="24"/>
          <w:szCs w:val="24"/>
        </w:rPr>
        <w:t xml:space="preserve"> de 201</w:t>
      </w:r>
      <w:r w:rsidR="002B2E66">
        <w:rPr>
          <w:rFonts w:ascii="Arial" w:hAnsi="Arial" w:cs="Arial"/>
          <w:b/>
          <w:sz w:val="24"/>
          <w:szCs w:val="24"/>
        </w:rPr>
        <w:t>4</w:t>
      </w:r>
      <w:r w:rsidR="000E6E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E42B1F">
        <w:rPr>
          <w:rFonts w:ascii="Arial" w:hAnsi="Arial" w:cs="Arial"/>
          <w:sz w:val="24"/>
          <w:szCs w:val="24"/>
        </w:rPr>
        <w:t xml:space="preserve"> </w:t>
      </w:r>
      <w:r w:rsidR="00073F94" w:rsidRPr="008164D8">
        <w:rPr>
          <w:rFonts w:ascii="Arial" w:hAnsi="Arial" w:cs="Arial"/>
          <w:sz w:val="24"/>
          <w:szCs w:val="24"/>
        </w:rPr>
        <w:t>“</w:t>
      </w:r>
      <w:r w:rsidR="00081C74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identifica”, com a mesma redação.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23153">
        <w:rPr>
          <w:rFonts w:ascii="Arial" w:hAnsi="Arial" w:cs="Arial"/>
          <w:sz w:val="24"/>
          <w:szCs w:val="24"/>
        </w:rPr>
        <w:t>24</w:t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1C74">
        <w:rPr>
          <w:rFonts w:ascii="Arial" w:hAnsi="Arial" w:cs="Arial"/>
          <w:sz w:val="24"/>
          <w:szCs w:val="24"/>
        </w:rPr>
        <w:t>ju</w:t>
      </w:r>
      <w:r w:rsidR="00723153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</w:t>
      </w:r>
      <w:r w:rsidR="0072315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0C5744" w:rsidRDefault="00EB36C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C5744" w:rsidRPr="00073F94" w:rsidRDefault="00AC2E20" w:rsidP="004638F9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</w:t>
      </w:r>
      <w:r w:rsidR="00723153">
        <w:rPr>
          <w:rFonts w:ascii="Arial" w:hAnsi="Arial" w:cs="Arial"/>
          <w:sz w:val="24"/>
          <w:szCs w:val="24"/>
        </w:rPr>
        <w:t>OTAVIANO MARQUES DE AMORIM</w:t>
      </w:r>
    </w:p>
    <w:p w:rsidR="00094027" w:rsidRDefault="006B08C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2E20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3153" w:rsidRDefault="0072315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2E20" w:rsidRDefault="00AC2E2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723153">
        <w:rPr>
          <w:rFonts w:ascii="Arial" w:hAnsi="Arial" w:cs="Arial"/>
          <w:sz w:val="24"/>
          <w:szCs w:val="24"/>
        </w:rPr>
        <w:t>LINDOMAR FRANCISCO TAVARES</w:t>
      </w:r>
    </w:p>
    <w:p w:rsidR="00094027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23153">
        <w:rPr>
          <w:rFonts w:ascii="Arial" w:hAnsi="Arial" w:cs="Arial"/>
          <w:sz w:val="24"/>
          <w:szCs w:val="24"/>
        </w:rPr>
        <w:t>Membro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da CLJR</w:t>
      </w:r>
    </w:p>
    <w:p w:rsidR="00A470B3" w:rsidRDefault="00A470B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3153" w:rsidRDefault="0072315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073F94">
        <w:rPr>
          <w:rFonts w:ascii="Arial" w:hAnsi="Arial" w:cs="Arial"/>
          <w:sz w:val="24"/>
          <w:szCs w:val="24"/>
        </w:rPr>
        <w:t>BARTOLOMEU FERREIRA RIBEIRO</w:t>
      </w:r>
      <w:r w:rsidR="00947E9A">
        <w:rPr>
          <w:rFonts w:ascii="Arial" w:hAnsi="Arial" w:cs="Arial"/>
          <w:sz w:val="24"/>
          <w:szCs w:val="24"/>
        </w:rPr>
        <w:t xml:space="preserve"> </w:t>
      </w:r>
    </w:p>
    <w:p w:rsidR="00902F77" w:rsidRPr="00192C45" w:rsidRDefault="00094027" w:rsidP="00EB3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r w:rsidR="00C03BBF" w:rsidRPr="00161DC6">
        <w:rPr>
          <w:rFonts w:ascii="Arial" w:hAnsi="Arial" w:cs="Arial"/>
          <w:sz w:val="24"/>
          <w:szCs w:val="24"/>
        </w:rPr>
        <w:tab/>
      </w:r>
    </w:p>
    <w:sectPr w:rsidR="00902F77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53" w:rsidRDefault="00723153" w:rsidP="000F2192">
      <w:pPr>
        <w:spacing w:after="0" w:line="240" w:lineRule="auto"/>
      </w:pPr>
      <w:r>
        <w:separator/>
      </w:r>
    </w:p>
  </w:endnote>
  <w:endnote w:type="continuationSeparator" w:id="0">
    <w:p w:rsidR="00723153" w:rsidRDefault="0072315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53" w:rsidRDefault="00723153" w:rsidP="000F2192">
      <w:pPr>
        <w:spacing w:after="0" w:line="240" w:lineRule="auto"/>
      </w:pPr>
      <w:r>
        <w:separator/>
      </w:r>
    </w:p>
  </w:footnote>
  <w:footnote w:type="continuationSeparator" w:id="0">
    <w:p w:rsidR="00723153" w:rsidRDefault="0072315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7DF"/>
    <w:rsid w:val="000126B7"/>
    <w:rsid w:val="0005025C"/>
    <w:rsid w:val="00073D37"/>
    <w:rsid w:val="00073F94"/>
    <w:rsid w:val="000740A8"/>
    <w:rsid w:val="000778F3"/>
    <w:rsid w:val="00081C74"/>
    <w:rsid w:val="00094027"/>
    <w:rsid w:val="00094187"/>
    <w:rsid w:val="000C5744"/>
    <w:rsid w:val="000D4B58"/>
    <w:rsid w:val="000E6ED5"/>
    <w:rsid w:val="000F2192"/>
    <w:rsid w:val="00141C37"/>
    <w:rsid w:val="00145D08"/>
    <w:rsid w:val="00146A65"/>
    <w:rsid w:val="00160214"/>
    <w:rsid w:val="00161DC6"/>
    <w:rsid w:val="00163A0C"/>
    <w:rsid w:val="00192C45"/>
    <w:rsid w:val="001A223D"/>
    <w:rsid w:val="001D2716"/>
    <w:rsid w:val="001F2291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741C5"/>
    <w:rsid w:val="002B2E66"/>
    <w:rsid w:val="002D4DBF"/>
    <w:rsid w:val="00324223"/>
    <w:rsid w:val="0032763A"/>
    <w:rsid w:val="00330680"/>
    <w:rsid w:val="00333811"/>
    <w:rsid w:val="00337F81"/>
    <w:rsid w:val="003448A4"/>
    <w:rsid w:val="003577CE"/>
    <w:rsid w:val="0036171A"/>
    <w:rsid w:val="003B6D99"/>
    <w:rsid w:val="004076EC"/>
    <w:rsid w:val="00422C32"/>
    <w:rsid w:val="004243E5"/>
    <w:rsid w:val="004312A7"/>
    <w:rsid w:val="00437CE0"/>
    <w:rsid w:val="0045176A"/>
    <w:rsid w:val="004638F9"/>
    <w:rsid w:val="0046440D"/>
    <w:rsid w:val="0047027A"/>
    <w:rsid w:val="00481E2D"/>
    <w:rsid w:val="00494594"/>
    <w:rsid w:val="004A65E5"/>
    <w:rsid w:val="004B5321"/>
    <w:rsid w:val="004F035C"/>
    <w:rsid w:val="004F2744"/>
    <w:rsid w:val="004F42AA"/>
    <w:rsid w:val="0051233B"/>
    <w:rsid w:val="00532FA3"/>
    <w:rsid w:val="00533719"/>
    <w:rsid w:val="00542A45"/>
    <w:rsid w:val="00561D89"/>
    <w:rsid w:val="005719C6"/>
    <w:rsid w:val="005A0DEB"/>
    <w:rsid w:val="005A7ED3"/>
    <w:rsid w:val="005B497E"/>
    <w:rsid w:val="005D6171"/>
    <w:rsid w:val="005F4836"/>
    <w:rsid w:val="00621AC0"/>
    <w:rsid w:val="0062515D"/>
    <w:rsid w:val="00625B05"/>
    <w:rsid w:val="00644F51"/>
    <w:rsid w:val="006477A3"/>
    <w:rsid w:val="00675936"/>
    <w:rsid w:val="006829A2"/>
    <w:rsid w:val="006A2780"/>
    <w:rsid w:val="006B08C0"/>
    <w:rsid w:val="006D28B9"/>
    <w:rsid w:val="006E1C7A"/>
    <w:rsid w:val="006E529E"/>
    <w:rsid w:val="00702D7B"/>
    <w:rsid w:val="00711E1F"/>
    <w:rsid w:val="00722691"/>
    <w:rsid w:val="00723153"/>
    <w:rsid w:val="00724A2E"/>
    <w:rsid w:val="00753EDC"/>
    <w:rsid w:val="00760A6D"/>
    <w:rsid w:val="0076185E"/>
    <w:rsid w:val="00782FDE"/>
    <w:rsid w:val="00796806"/>
    <w:rsid w:val="007C2477"/>
    <w:rsid w:val="008034B4"/>
    <w:rsid w:val="0081205E"/>
    <w:rsid w:val="008164D8"/>
    <w:rsid w:val="00831330"/>
    <w:rsid w:val="00856382"/>
    <w:rsid w:val="0085711C"/>
    <w:rsid w:val="0089560C"/>
    <w:rsid w:val="00896023"/>
    <w:rsid w:val="008A5319"/>
    <w:rsid w:val="008A5C57"/>
    <w:rsid w:val="008B3EAA"/>
    <w:rsid w:val="008D6990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9BB"/>
    <w:rsid w:val="009E0AF4"/>
    <w:rsid w:val="00A268AD"/>
    <w:rsid w:val="00A30835"/>
    <w:rsid w:val="00A34103"/>
    <w:rsid w:val="00A35EDF"/>
    <w:rsid w:val="00A470B3"/>
    <w:rsid w:val="00A80B32"/>
    <w:rsid w:val="00AC0BAD"/>
    <w:rsid w:val="00AC2E20"/>
    <w:rsid w:val="00AC6B3D"/>
    <w:rsid w:val="00AF0D3E"/>
    <w:rsid w:val="00B07B88"/>
    <w:rsid w:val="00B25D3B"/>
    <w:rsid w:val="00B636A1"/>
    <w:rsid w:val="00B83365"/>
    <w:rsid w:val="00BB4154"/>
    <w:rsid w:val="00BC772C"/>
    <w:rsid w:val="00BD3447"/>
    <w:rsid w:val="00BE3A85"/>
    <w:rsid w:val="00C03BBF"/>
    <w:rsid w:val="00C150B3"/>
    <w:rsid w:val="00C36646"/>
    <w:rsid w:val="00C51F32"/>
    <w:rsid w:val="00C82810"/>
    <w:rsid w:val="00D33E55"/>
    <w:rsid w:val="00D511D3"/>
    <w:rsid w:val="00D54CE4"/>
    <w:rsid w:val="00D805AC"/>
    <w:rsid w:val="00D80E67"/>
    <w:rsid w:val="00D83977"/>
    <w:rsid w:val="00D96911"/>
    <w:rsid w:val="00DD5CA3"/>
    <w:rsid w:val="00E118B6"/>
    <w:rsid w:val="00E17FAD"/>
    <w:rsid w:val="00E42B1F"/>
    <w:rsid w:val="00E468DB"/>
    <w:rsid w:val="00E501B4"/>
    <w:rsid w:val="00E77DCB"/>
    <w:rsid w:val="00E81D03"/>
    <w:rsid w:val="00EA66A0"/>
    <w:rsid w:val="00EB36C7"/>
    <w:rsid w:val="00EE1D56"/>
    <w:rsid w:val="00F04E86"/>
    <w:rsid w:val="00F05C03"/>
    <w:rsid w:val="00F21073"/>
    <w:rsid w:val="00F27915"/>
    <w:rsid w:val="00F301B0"/>
    <w:rsid w:val="00F33C6E"/>
    <w:rsid w:val="00F4362F"/>
    <w:rsid w:val="00F62D70"/>
    <w:rsid w:val="00F709E8"/>
    <w:rsid w:val="00F714DB"/>
    <w:rsid w:val="00F81931"/>
    <w:rsid w:val="00F82549"/>
    <w:rsid w:val="00FA2CF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2</cp:revision>
  <cp:lastPrinted>2013-02-26T15:45:00Z</cp:lastPrinted>
  <dcterms:created xsi:type="dcterms:W3CDTF">2014-07-24T12:12:00Z</dcterms:created>
  <dcterms:modified xsi:type="dcterms:W3CDTF">2014-07-24T12:12:00Z</dcterms:modified>
</cp:coreProperties>
</file>