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32398D" w:rsidRDefault="00F82549" w:rsidP="00F9512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2398D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AC6C6B" w:rsidRDefault="00AC6C6B" w:rsidP="00F9512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81E2D" w:rsidRDefault="00F82549" w:rsidP="00F95128">
      <w:pPr>
        <w:widowControl w:val="0"/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5A4DB7">
        <w:rPr>
          <w:rFonts w:ascii="Arial" w:hAnsi="Arial" w:cs="Arial"/>
          <w:sz w:val="24"/>
          <w:szCs w:val="24"/>
        </w:rPr>
        <w:t>88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F95128">
      <w:pPr>
        <w:widowControl w:val="0"/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7129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5A4DB7">
        <w:rPr>
          <w:rFonts w:ascii="Arial" w:hAnsi="Arial" w:cs="Arial"/>
          <w:sz w:val="24"/>
          <w:szCs w:val="24"/>
        </w:rPr>
        <w:t>696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5A4DB7">
        <w:rPr>
          <w:rFonts w:ascii="Arial" w:hAnsi="Arial" w:cs="Arial"/>
          <w:sz w:val="24"/>
          <w:szCs w:val="24"/>
        </w:rPr>
        <w:t>de 10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FA0DC7">
        <w:rPr>
          <w:rFonts w:ascii="Arial" w:hAnsi="Arial" w:cs="Arial"/>
          <w:sz w:val="24"/>
          <w:szCs w:val="24"/>
        </w:rPr>
        <w:t>junh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FA0DC7">
        <w:rPr>
          <w:rFonts w:ascii="Arial" w:hAnsi="Arial" w:cs="Arial"/>
          <w:sz w:val="24"/>
          <w:szCs w:val="24"/>
        </w:rPr>
        <w:t xml:space="preserve">Dispõe sobre </w:t>
      </w:r>
      <w:r w:rsidR="005A4DB7">
        <w:rPr>
          <w:rFonts w:ascii="Arial" w:hAnsi="Arial" w:cs="Arial"/>
          <w:sz w:val="24"/>
          <w:szCs w:val="24"/>
        </w:rPr>
        <w:t>a implantação de sistema de coleta de lixo em Patos de Minas e dá outras providências.</w:t>
      </w:r>
      <w:r w:rsidR="005308F4">
        <w:rPr>
          <w:rFonts w:ascii="Arial" w:hAnsi="Arial" w:cs="Arial"/>
          <w:sz w:val="24"/>
          <w:szCs w:val="24"/>
        </w:rPr>
        <w:t>”</w:t>
      </w:r>
      <w:r w:rsidR="00475BB4">
        <w:rPr>
          <w:rFonts w:ascii="Arial" w:hAnsi="Arial" w:cs="Arial"/>
          <w:sz w:val="24"/>
          <w:szCs w:val="24"/>
        </w:rPr>
        <w:t>.</w:t>
      </w:r>
    </w:p>
    <w:p w:rsidR="00475BB4" w:rsidRPr="008164D8" w:rsidRDefault="00F81931" w:rsidP="00F95128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FD5">
        <w:rPr>
          <w:rFonts w:ascii="Arial" w:hAnsi="Arial" w:cs="Arial"/>
          <w:sz w:val="24"/>
          <w:szCs w:val="24"/>
        </w:rPr>
        <w:t>Lásaro</w:t>
      </w:r>
      <w:proofErr w:type="spellEnd"/>
      <w:r w:rsidR="00023FD5">
        <w:rPr>
          <w:rFonts w:ascii="Arial" w:hAnsi="Arial" w:cs="Arial"/>
          <w:sz w:val="24"/>
          <w:szCs w:val="24"/>
        </w:rPr>
        <w:t xml:space="preserve"> Borges de Oliveira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9B0618" w:rsidRDefault="00F81931" w:rsidP="00F95128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D330AC">
        <w:rPr>
          <w:rFonts w:ascii="Arial" w:hAnsi="Arial" w:cs="Arial"/>
          <w:sz w:val="24"/>
          <w:szCs w:val="24"/>
        </w:rPr>
        <w:t>BRAZ PAULO DE OLIVEIRA JÚNIOR</w:t>
      </w:r>
    </w:p>
    <w:p w:rsidR="00836F03" w:rsidRPr="008164D8" w:rsidRDefault="00836F03" w:rsidP="00F9512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Dispõe sobre a implantação de sistema de coleta de lixo em Patos de</w:t>
      </w:r>
      <w:r w:rsidR="00141DFA">
        <w:rPr>
          <w:rFonts w:ascii="Arial" w:hAnsi="Arial" w:cs="Arial"/>
          <w:sz w:val="24"/>
          <w:szCs w:val="24"/>
        </w:rPr>
        <w:t xml:space="preserve"> Minas e dá outras providências</w:t>
      </w:r>
      <w:r>
        <w:rPr>
          <w:rFonts w:ascii="Arial" w:hAnsi="Arial" w:cs="Arial"/>
          <w:sz w:val="24"/>
          <w:szCs w:val="24"/>
        </w:rPr>
        <w:t xml:space="preserve">”, de autoria do vereador </w:t>
      </w:r>
      <w:proofErr w:type="spellStart"/>
      <w:r>
        <w:rPr>
          <w:rFonts w:ascii="Arial" w:hAnsi="Arial" w:cs="Arial"/>
          <w:sz w:val="24"/>
          <w:szCs w:val="24"/>
        </w:rPr>
        <w:t>Lásaro</w:t>
      </w:r>
      <w:proofErr w:type="spellEnd"/>
      <w:r>
        <w:rPr>
          <w:rFonts w:ascii="Arial" w:hAnsi="Arial" w:cs="Arial"/>
          <w:sz w:val="24"/>
          <w:szCs w:val="24"/>
        </w:rPr>
        <w:t xml:space="preserve"> Borges de Oliveira.</w:t>
      </w:r>
    </w:p>
    <w:p w:rsidR="00FA6C9C" w:rsidRDefault="00FA6C9C" w:rsidP="00F95128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E65946">
        <w:rPr>
          <w:rFonts w:ascii="Arial" w:hAnsi="Arial" w:cs="Arial"/>
          <w:sz w:val="24"/>
          <w:szCs w:val="24"/>
        </w:rPr>
        <w:t xml:space="preserve"> </w:t>
      </w:r>
      <w:r w:rsidR="004813A9">
        <w:rPr>
          <w:rFonts w:ascii="Arial" w:hAnsi="Arial" w:cs="Arial"/>
          <w:sz w:val="24"/>
          <w:szCs w:val="24"/>
        </w:rPr>
        <w:t>10</w:t>
      </w:r>
      <w:r w:rsidR="00E65946">
        <w:rPr>
          <w:rFonts w:ascii="Arial" w:hAnsi="Arial" w:cs="Arial"/>
          <w:sz w:val="24"/>
          <w:szCs w:val="24"/>
        </w:rPr>
        <w:t>/</w:t>
      </w:r>
      <w:r w:rsidR="004813A9">
        <w:rPr>
          <w:rFonts w:ascii="Arial" w:hAnsi="Arial" w:cs="Arial"/>
          <w:sz w:val="24"/>
          <w:szCs w:val="24"/>
        </w:rPr>
        <w:t>6</w:t>
      </w:r>
      <w:r w:rsidR="00E65946">
        <w:rPr>
          <w:rFonts w:ascii="Arial" w:hAnsi="Arial" w:cs="Arial"/>
          <w:sz w:val="24"/>
          <w:szCs w:val="24"/>
        </w:rPr>
        <w:t>/</w:t>
      </w:r>
      <w:r w:rsidR="004813A9">
        <w:rPr>
          <w:rFonts w:ascii="Arial" w:hAnsi="Arial" w:cs="Arial"/>
          <w:sz w:val="24"/>
          <w:szCs w:val="24"/>
        </w:rPr>
        <w:t>2013</w:t>
      </w:r>
      <w:r w:rsidR="0055192B">
        <w:rPr>
          <w:rFonts w:ascii="Arial" w:hAnsi="Arial" w:cs="Arial"/>
          <w:sz w:val="24"/>
          <w:szCs w:val="24"/>
        </w:rPr>
        <w:t xml:space="preserve"> e distribuída às Comissões de Legisla</w:t>
      </w:r>
      <w:r w:rsidR="00141DFA">
        <w:rPr>
          <w:rFonts w:ascii="Arial" w:hAnsi="Arial" w:cs="Arial"/>
          <w:sz w:val="24"/>
          <w:szCs w:val="24"/>
        </w:rPr>
        <w:t xml:space="preserve">ção, Justiça e Redação (CLJR),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141DFA">
        <w:rPr>
          <w:rFonts w:ascii="Arial" w:hAnsi="Arial" w:cs="Arial"/>
          <w:sz w:val="24"/>
          <w:szCs w:val="24"/>
        </w:rPr>
        <w:t>Saúde Pública e Bem-Estar Social</w:t>
      </w:r>
      <w:r w:rsidR="00834D23">
        <w:rPr>
          <w:rFonts w:ascii="Arial" w:hAnsi="Arial" w:cs="Arial"/>
          <w:sz w:val="24"/>
          <w:szCs w:val="24"/>
        </w:rPr>
        <w:t xml:space="preserve"> (CSPBES)</w:t>
      </w:r>
      <w:r w:rsidR="00141DFA">
        <w:rPr>
          <w:rFonts w:ascii="Arial" w:hAnsi="Arial" w:cs="Arial"/>
          <w:sz w:val="24"/>
          <w:szCs w:val="24"/>
        </w:rPr>
        <w:t xml:space="preserve"> e de </w:t>
      </w:r>
      <w:r w:rsidR="009C0E17">
        <w:rPr>
          <w:rFonts w:ascii="Arial" w:hAnsi="Arial" w:cs="Arial"/>
          <w:sz w:val="24"/>
          <w:szCs w:val="24"/>
        </w:rPr>
        <w:t>Urbanismo, Transporte, Trânsito e Meio-Ambiente</w:t>
      </w:r>
      <w:r w:rsidR="00834D23">
        <w:rPr>
          <w:rFonts w:ascii="Arial" w:hAnsi="Arial" w:cs="Arial"/>
          <w:sz w:val="24"/>
          <w:szCs w:val="24"/>
        </w:rPr>
        <w:t xml:space="preserve"> (CUTTMA)</w:t>
      </w:r>
      <w:r w:rsidR="0055192B">
        <w:rPr>
          <w:rFonts w:ascii="Arial" w:hAnsi="Arial" w:cs="Arial"/>
          <w:sz w:val="24"/>
          <w:szCs w:val="24"/>
        </w:rPr>
        <w:t>.</w:t>
      </w:r>
    </w:p>
    <w:p w:rsidR="00321F64" w:rsidRDefault="00321F64" w:rsidP="00F95128">
      <w:pPr>
        <w:pStyle w:val="PargrafodaLista"/>
        <w:widowControl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D156B2" w:rsidRDefault="0055192B" w:rsidP="00F95128">
      <w:pPr>
        <w:pStyle w:val="PargrafodaLista"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5917">
        <w:rPr>
          <w:rFonts w:ascii="Arial" w:hAnsi="Arial" w:cs="Arial"/>
          <w:sz w:val="24"/>
          <w:szCs w:val="24"/>
        </w:rPr>
        <w:t>No que tange</w:t>
      </w:r>
      <w:r w:rsidR="00C22F99">
        <w:rPr>
          <w:rFonts w:ascii="Arial" w:hAnsi="Arial" w:cs="Arial"/>
          <w:sz w:val="24"/>
          <w:szCs w:val="24"/>
        </w:rPr>
        <w:t xml:space="preserve"> a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947FDC">
        <w:rPr>
          <w:rFonts w:ascii="Arial" w:hAnsi="Arial" w:cs="Arial"/>
          <w:sz w:val="24"/>
          <w:szCs w:val="24"/>
        </w:rPr>
        <w:t xml:space="preserve">viabilidade e a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</w:t>
      </w:r>
      <w:r w:rsidR="00F95128">
        <w:rPr>
          <w:rFonts w:ascii="Arial" w:hAnsi="Arial" w:cs="Arial"/>
          <w:sz w:val="24"/>
          <w:szCs w:val="24"/>
        </w:rPr>
        <w:t xml:space="preserve">as e estudos, inclusive junto à Assessoria Jurídica e demais </w:t>
      </w:r>
      <w:r w:rsidR="00836F03">
        <w:rPr>
          <w:rFonts w:ascii="Arial" w:hAnsi="Arial" w:cs="Arial"/>
          <w:sz w:val="24"/>
          <w:szCs w:val="24"/>
        </w:rPr>
        <w:t>corpo técnico dest</w:t>
      </w:r>
      <w:r w:rsidR="00D156B2">
        <w:rPr>
          <w:rFonts w:ascii="Arial" w:hAnsi="Arial" w:cs="Arial"/>
          <w:sz w:val="24"/>
          <w:szCs w:val="24"/>
        </w:rPr>
        <w:t>a Casa.</w:t>
      </w:r>
    </w:p>
    <w:p w:rsidR="00A062C4" w:rsidRDefault="00D533C7" w:rsidP="00F95128">
      <w:pPr>
        <w:pStyle w:val="PargrafodaLista"/>
        <w:widowControl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efeito, verifica-se que o referido projeto é composto de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(seis) artigos e justificativa.</w:t>
      </w:r>
      <w:r w:rsidR="00000D6A">
        <w:rPr>
          <w:rFonts w:ascii="Arial" w:hAnsi="Arial" w:cs="Arial"/>
          <w:sz w:val="24"/>
          <w:szCs w:val="24"/>
        </w:rPr>
        <w:t xml:space="preserve"> </w:t>
      </w:r>
      <w:r w:rsidR="00E65946">
        <w:rPr>
          <w:rFonts w:ascii="Arial" w:hAnsi="Arial" w:cs="Arial"/>
          <w:sz w:val="24"/>
          <w:szCs w:val="24"/>
        </w:rPr>
        <w:t>Basicamente</w:t>
      </w:r>
      <w:r w:rsidR="00A062C4">
        <w:rPr>
          <w:rFonts w:ascii="Arial" w:hAnsi="Arial" w:cs="Arial"/>
          <w:sz w:val="24"/>
          <w:szCs w:val="24"/>
        </w:rPr>
        <w:t>, o objetivo da proposição é implantar um sistema de coleta de lixo</w:t>
      </w:r>
      <w:r w:rsidR="00360D90">
        <w:rPr>
          <w:rFonts w:ascii="Arial" w:hAnsi="Arial" w:cs="Arial"/>
          <w:sz w:val="24"/>
          <w:szCs w:val="24"/>
        </w:rPr>
        <w:t xml:space="preserve"> por interméd</w:t>
      </w:r>
      <w:r w:rsidR="00A062C4">
        <w:rPr>
          <w:rFonts w:ascii="Arial" w:hAnsi="Arial" w:cs="Arial"/>
          <w:sz w:val="24"/>
          <w:szCs w:val="24"/>
        </w:rPr>
        <w:t xml:space="preserve">io de containers em Patos de Minas.  </w:t>
      </w:r>
    </w:p>
    <w:p w:rsidR="00D156B2" w:rsidRPr="00C22F99" w:rsidRDefault="00D156B2" w:rsidP="00F95128">
      <w:pPr>
        <w:pStyle w:val="PargrafodaLista"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3B0F">
        <w:rPr>
          <w:rFonts w:ascii="Arial" w:hAnsi="Arial" w:cs="Arial"/>
          <w:sz w:val="24"/>
          <w:szCs w:val="24"/>
        </w:rPr>
        <w:t>Diante dos fatos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D156B2" w:rsidRDefault="00D156B2" w:rsidP="00F95128">
      <w:pPr>
        <w:pStyle w:val="PargrafodaLista"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Default="00352DC1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836F03" w:rsidRPr="00352DC1" w:rsidRDefault="00836F03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A13B6" w:rsidRDefault="006A13B6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4B580B">
        <w:rPr>
          <w:rFonts w:ascii="Arial" w:hAnsi="Arial" w:cs="Arial"/>
          <w:sz w:val="24"/>
          <w:szCs w:val="24"/>
        </w:rPr>
        <w:t>em que pese tratar-se de matéria atinente à competência legislativa do Município (assunto de interesse l</w:t>
      </w:r>
      <w:r w:rsidR="004E4B29">
        <w:rPr>
          <w:rFonts w:ascii="Arial" w:hAnsi="Arial" w:cs="Arial"/>
          <w:sz w:val="24"/>
          <w:szCs w:val="24"/>
        </w:rPr>
        <w:t xml:space="preserve">ocal, conforme </w:t>
      </w:r>
      <w:r w:rsidR="001D20D6">
        <w:rPr>
          <w:rFonts w:ascii="Arial" w:hAnsi="Arial" w:cs="Arial"/>
          <w:sz w:val="24"/>
          <w:szCs w:val="24"/>
        </w:rPr>
        <w:t>art. art. 30, I da Constituição Federal</w:t>
      </w:r>
      <w:r w:rsidR="001D20D6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1D20D6">
        <w:rPr>
          <w:rFonts w:ascii="Arial" w:hAnsi="Arial" w:cs="Arial"/>
          <w:sz w:val="24"/>
          <w:szCs w:val="24"/>
        </w:rPr>
        <w:t xml:space="preserve"> e </w:t>
      </w:r>
      <w:r w:rsidR="004E4B29">
        <w:rPr>
          <w:rFonts w:ascii="Arial" w:hAnsi="Arial" w:cs="Arial"/>
          <w:sz w:val="24"/>
          <w:szCs w:val="24"/>
        </w:rPr>
        <w:t xml:space="preserve">art. </w:t>
      </w:r>
      <w:r w:rsidR="001D20D6">
        <w:rPr>
          <w:rFonts w:ascii="Arial" w:hAnsi="Arial" w:cs="Arial"/>
          <w:sz w:val="24"/>
          <w:szCs w:val="24"/>
        </w:rPr>
        <w:t xml:space="preserve">67, I, </w:t>
      </w:r>
      <w:r w:rsidR="001D20D6" w:rsidRPr="00E74B64">
        <w:rPr>
          <w:rFonts w:ascii="Arial" w:hAnsi="Arial" w:cs="Arial"/>
          <w:sz w:val="24"/>
          <w:szCs w:val="24"/>
        </w:rPr>
        <w:t>da Lei Org</w:t>
      </w:r>
      <w:r w:rsidR="001D20D6">
        <w:rPr>
          <w:rFonts w:ascii="Arial" w:hAnsi="Arial" w:cs="Arial"/>
          <w:sz w:val="24"/>
          <w:szCs w:val="24"/>
        </w:rPr>
        <w:t>ânica Municipal</w:t>
      </w:r>
      <w:r w:rsidR="004E4B29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4B580B">
        <w:rPr>
          <w:rFonts w:ascii="Arial" w:hAnsi="Arial" w:cs="Arial"/>
          <w:sz w:val="24"/>
          <w:szCs w:val="24"/>
        </w:rPr>
        <w:t xml:space="preserve">), </w:t>
      </w:r>
      <w:r w:rsidRPr="008164D8">
        <w:rPr>
          <w:rFonts w:ascii="Arial" w:hAnsi="Arial" w:cs="Arial"/>
          <w:sz w:val="24"/>
          <w:szCs w:val="24"/>
        </w:rPr>
        <w:t xml:space="preserve">o projeto </w:t>
      </w:r>
      <w:r w:rsidRPr="004B580B">
        <w:rPr>
          <w:rFonts w:ascii="Arial" w:hAnsi="Arial" w:cs="Arial"/>
          <w:b/>
          <w:sz w:val="24"/>
          <w:szCs w:val="24"/>
        </w:rPr>
        <w:t>contém vício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95128">
        <w:rPr>
          <w:rFonts w:ascii="Arial" w:hAnsi="Arial" w:cs="Arial"/>
          <w:sz w:val="24"/>
          <w:szCs w:val="24"/>
        </w:rPr>
        <w:t>porquanto invade</w:t>
      </w:r>
      <w:r>
        <w:rPr>
          <w:rFonts w:ascii="Arial" w:hAnsi="Arial" w:cs="Arial"/>
          <w:sz w:val="24"/>
          <w:szCs w:val="24"/>
        </w:rPr>
        <w:t xml:space="preserve"> competência </w:t>
      </w:r>
      <w:r>
        <w:rPr>
          <w:rFonts w:ascii="Arial" w:hAnsi="Arial" w:cs="Arial"/>
          <w:sz w:val="24"/>
          <w:szCs w:val="24"/>
        </w:rPr>
        <w:lastRenderedPageBreak/>
        <w:t>administrativa, típica do Poder Executivo.</w:t>
      </w:r>
    </w:p>
    <w:p w:rsidR="00F95128" w:rsidRDefault="001D20D6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Vejamos, a propósito, o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73 e 75 da </w:t>
      </w:r>
      <w:r w:rsidRPr="00ED41C4">
        <w:rPr>
          <w:rFonts w:ascii="Arial" w:hAnsi="Arial" w:cs="Arial"/>
          <w:sz w:val="24"/>
          <w:szCs w:val="24"/>
        </w:rPr>
        <w:t>Lei Orgânica Municipal</w:t>
      </w:r>
      <w:r w:rsidR="00F95128">
        <w:rPr>
          <w:rFonts w:ascii="Arial" w:hAnsi="Arial" w:cs="Arial"/>
          <w:sz w:val="24"/>
          <w:szCs w:val="24"/>
        </w:rPr>
        <w:t>:</w:t>
      </w:r>
    </w:p>
    <w:p w:rsidR="00F95128" w:rsidRPr="00F95128" w:rsidRDefault="00F95128" w:rsidP="00F951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73. São de iniciativa exclusiva do Prefeito as leis que disponham sobre:</w:t>
      </w: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criação, transformação ou extinção de cargos, funções ou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empregos públicos na administração direta, autárquica, fundacional e a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fixação da respectiva remuneração;</w:t>
      </w: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 – regime jurídico único dos servidores da administração direta,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autárquica e fundacional, provimento de cargos, estabilidade e aposentadoria;</w:t>
      </w: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III – criação, estruturação e extinção de secretarias e entidades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da administração indireta;</w:t>
      </w: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IV – quadro de empregos das empresas públicas, sociedade de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 xml:space="preserve">economia mista e demais entidades </w:t>
      </w:r>
      <w:proofErr w:type="gramStart"/>
      <w:r w:rsidRPr="00F95128">
        <w:rPr>
          <w:rFonts w:ascii="Times New Roman" w:hAnsi="Times New Roman" w:cs="Times New Roman"/>
          <w:i/>
          <w:sz w:val="24"/>
          <w:szCs w:val="24"/>
        </w:rPr>
        <w:t>sob controle</w:t>
      </w:r>
      <w:proofErr w:type="gramEnd"/>
      <w:r w:rsidRPr="00F95128">
        <w:rPr>
          <w:rFonts w:ascii="Times New Roman" w:hAnsi="Times New Roman" w:cs="Times New Roman"/>
          <w:i/>
          <w:sz w:val="24"/>
          <w:szCs w:val="24"/>
        </w:rPr>
        <w:t xml:space="preserve"> direto e indireto do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Município;</w:t>
      </w:r>
    </w:p>
    <w:p w:rsidR="00B000DC" w:rsidRPr="00B000DC" w:rsidRDefault="001D20D6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V – organização da guarda municipal e dos demais órgãos da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administração pública;</w:t>
      </w:r>
      <w:r w:rsidR="00B000DC" w:rsidRPr="00B000DC">
        <w:t xml:space="preserve"> </w:t>
      </w:r>
      <w:r w:rsidR="00B000DC" w:rsidRPr="00B000DC">
        <w:rPr>
          <w:rFonts w:ascii="Times New Roman" w:hAnsi="Times New Roman" w:cs="Times New Roman"/>
          <w:i/>
          <w:sz w:val="24"/>
          <w:szCs w:val="24"/>
        </w:rPr>
        <w:t>VI – planos plurianuais;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 – diretrizes orçamentárias;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VIII – orçamentos anuais;</w:t>
      </w:r>
    </w:p>
    <w:p w:rsidR="001D20D6" w:rsidRPr="00F95128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IX – matéria tributária que implique redução da receita pública.</w:t>
      </w: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Art. 75. Não será admitido aumento da despesa prevista:</w:t>
      </w:r>
    </w:p>
    <w:p w:rsidR="001D20D6" w:rsidRPr="00F95128" w:rsidRDefault="001D20D6" w:rsidP="00F9512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nos projetos de iniciativa privada do Prefeito, ressalvada a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comprovação da existência e disponibilidade de receita, e o disposto no</w:t>
      </w:r>
      <w:r w:rsidR="00F95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art. 109, §§ 2º e 4º desta Lei Orgânica;</w:t>
      </w:r>
    </w:p>
    <w:p w:rsidR="001D20D6" w:rsidRDefault="001D20D6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00DC" w:rsidRDefault="00000D6A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</w:t>
      </w:r>
      <w:r w:rsidR="00AF660A">
        <w:rPr>
          <w:rFonts w:ascii="Arial" w:hAnsi="Arial" w:cs="Arial"/>
          <w:sz w:val="24"/>
          <w:szCs w:val="24"/>
        </w:rPr>
        <w:t>porque,</w:t>
      </w:r>
      <w:r w:rsidR="00C9210D">
        <w:rPr>
          <w:rFonts w:ascii="Arial" w:hAnsi="Arial" w:cs="Arial"/>
          <w:sz w:val="24"/>
          <w:szCs w:val="24"/>
        </w:rPr>
        <w:t xml:space="preserve"> </w:t>
      </w:r>
      <w:r w:rsidR="00C416C2">
        <w:rPr>
          <w:rFonts w:ascii="Arial" w:hAnsi="Arial" w:cs="Arial"/>
          <w:sz w:val="24"/>
          <w:szCs w:val="24"/>
        </w:rPr>
        <w:t>ao dispor que “Fica criado, no Município de Patos de Minas, novo sistema de coleta de lixo, constituído de containers” (art. 1º) e que as “despesas, decorrentes da presente lei, correrão por conta de dotação orçamentárias próprias” (art. 4º),</w:t>
      </w:r>
      <w:r w:rsidR="001737A7">
        <w:rPr>
          <w:rFonts w:ascii="Arial" w:hAnsi="Arial" w:cs="Arial"/>
          <w:sz w:val="24"/>
          <w:szCs w:val="24"/>
        </w:rPr>
        <w:t xml:space="preserve"> configura indevida ingerência do Legislativo sobre o Executivo, porquanto </w:t>
      </w:r>
      <w:proofErr w:type="gramStart"/>
      <w:r w:rsidR="001737A7">
        <w:rPr>
          <w:rFonts w:ascii="Arial" w:hAnsi="Arial" w:cs="Arial"/>
          <w:sz w:val="24"/>
          <w:szCs w:val="24"/>
        </w:rPr>
        <w:t>trata-se</w:t>
      </w:r>
      <w:proofErr w:type="gramEnd"/>
      <w:r w:rsidR="001737A7">
        <w:rPr>
          <w:rFonts w:ascii="Arial" w:hAnsi="Arial" w:cs="Arial"/>
          <w:sz w:val="24"/>
          <w:szCs w:val="24"/>
        </w:rPr>
        <w:t xml:space="preserve"> de matéria de cunho, eminentemente, administrativo, afeta à esfera de competência do Prefeito</w:t>
      </w:r>
      <w:r w:rsidR="00B000DC">
        <w:rPr>
          <w:rFonts w:ascii="Arial" w:hAnsi="Arial" w:cs="Arial"/>
          <w:sz w:val="24"/>
          <w:szCs w:val="24"/>
        </w:rPr>
        <w:t xml:space="preserve">, consoante se infere do disposto no art. 12, IX, XXI “f” da Lei Orgânica Municipal, </w:t>
      </w:r>
      <w:r w:rsidR="00B000DC" w:rsidRPr="00B000DC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="00B000DC" w:rsidRPr="00B000DC">
        <w:rPr>
          <w:rFonts w:ascii="Arial" w:hAnsi="Arial" w:cs="Arial"/>
          <w:i/>
          <w:sz w:val="24"/>
          <w:szCs w:val="24"/>
        </w:rPr>
        <w:t>verbis</w:t>
      </w:r>
      <w:proofErr w:type="spellEnd"/>
      <w:r w:rsidR="00B000DC" w:rsidRPr="00B000DC">
        <w:rPr>
          <w:rFonts w:ascii="Arial" w:hAnsi="Arial" w:cs="Arial"/>
          <w:i/>
          <w:sz w:val="24"/>
          <w:szCs w:val="24"/>
        </w:rPr>
        <w:t>:</w:t>
      </w:r>
    </w:p>
    <w:p w:rsidR="00B000DC" w:rsidRDefault="00B000DC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Art. 12. Compete ao Município prover a tudo quanto respeite ao seu interesse local e, especialmente: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 xml:space="preserve">IX – organizar e prestar, diretamente ou </w:t>
      </w:r>
      <w:proofErr w:type="gramStart"/>
      <w:r w:rsidRPr="00B000DC">
        <w:rPr>
          <w:rFonts w:ascii="Times New Roman" w:hAnsi="Times New Roman" w:cs="Times New Roman"/>
          <w:i/>
          <w:sz w:val="24"/>
          <w:szCs w:val="24"/>
        </w:rPr>
        <w:t>sob regime</w:t>
      </w:r>
      <w:proofErr w:type="gramEnd"/>
      <w:r w:rsidRPr="00B000DC">
        <w:rPr>
          <w:rFonts w:ascii="Times New Roman" w:hAnsi="Times New Roman" w:cs="Times New Roman"/>
          <w:i/>
          <w:sz w:val="24"/>
          <w:szCs w:val="24"/>
        </w:rPr>
        <w:t xml:space="preserve"> de concessão ou permissão, os serviços públicos de interesse local, incluído o de transporte coletivo, que tem caráter essencial;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XXI – legislar sobre assuntos de interesse local, tais como: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B000DC" w:rsidRPr="00B000DC" w:rsidRDefault="00B000DC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f) a organização dos serviços administrativos e patrimoniais;</w:t>
      </w:r>
    </w:p>
    <w:p w:rsidR="00B000DC" w:rsidRDefault="00B000DC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16C2" w:rsidRDefault="00B000DC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referida lei para ser executada</w:t>
      </w:r>
      <w:r w:rsidR="001737A7">
        <w:rPr>
          <w:rFonts w:ascii="Arial" w:hAnsi="Arial" w:cs="Arial"/>
          <w:sz w:val="24"/>
          <w:szCs w:val="24"/>
        </w:rPr>
        <w:t xml:space="preserve"> importa em aumento de despesa pública e até mesmo violação ao contrato de prestação de serviços firmado com a empresa responsável pe</w:t>
      </w:r>
      <w:r>
        <w:rPr>
          <w:rFonts w:ascii="Arial" w:hAnsi="Arial" w:cs="Arial"/>
          <w:sz w:val="24"/>
          <w:szCs w:val="24"/>
        </w:rPr>
        <w:t>los serviços de limpeza pública.</w:t>
      </w:r>
    </w:p>
    <w:p w:rsidR="00CB3B21" w:rsidRDefault="00AF660A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Nesse diapasão, cumpre ressaltar que a</w:t>
      </w:r>
      <w:r w:rsidR="006A13B6">
        <w:rPr>
          <w:rFonts w:ascii="Arial" w:hAnsi="Arial" w:cs="Arial"/>
          <w:sz w:val="24"/>
          <w:szCs w:val="24"/>
        </w:rPr>
        <w:t xml:space="preserve"> diretriz da iniciativa privativa tem como escopo resguardar o </w:t>
      </w:r>
      <w:r w:rsidR="00CB3B21">
        <w:rPr>
          <w:rFonts w:ascii="Arial" w:hAnsi="Arial" w:cs="Arial"/>
          <w:sz w:val="24"/>
          <w:szCs w:val="24"/>
        </w:rPr>
        <w:t>princípio da separação, independência e harmonia dos poderes, prevista no art. 2º da Constituição Federal</w:t>
      </w:r>
      <w:r w:rsidR="0008691F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CB3B21">
        <w:rPr>
          <w:rFonts w:ascii="Arial" w:hAnsi="Arial" w:cs="Arial"/>
          <w:sz w:val="24"/>
          <w:szCs w:val="24"/>
        </w:rPr>
        <w:t>, art. 6º da Constituição do Estado de Minas Gerais</w:t>
      </w:r>
      <w:r w:rsidR="0008691F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CB3B21">
        <w:rPr>
          <w:rFonts w:ascii="Arial" w:hAnsi="Arial" w:cs="Arial"/>
          <w:sz w:val="24"/>
          <w:szCs w:val="24"/>
        </w:rPr>
        <w:t xml:space="preserve">, </w:t>
      </w:r>
      <w:r w:rsidR="004E4B29">
        <w:rPr>
          <w:rFonts w:ascii="Arial" w:hAnsi="Arial" w:cs="Arial"/>
          <w:sz w:val="24"/>
          <w:szCs w:val="24"/>
        </w:rPr>
        <w:t>art. 9º da Lei Orgânica Municipal</w:t>
      </w:r>
      <w:r w:rsidR="004E4B29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4E4B29">
        <w:rPr>
          <w:rFonts w:ascii="Arial" w:hAnsi="Arial" w:cs="Arial"/>
          <w:sz w:val="24"/>
          <w:szCs w:val="24"/>
        </w:rPr>
        <w:t xml:space="preserve">, </w:t>
      </w:r>
      <w:r w:rsidR="00CB3B21">
        <w:rPr>
          <w:rFonts w:ascii="Arial" w:hAnsi="Arial" w:cs="Arial"/>
          <w:sz w:val="24"/>
          <w:szCs w:val="24"/>
        </w:rPr>
        <w:t xml:space="preserve">de observância obrigatória para os Municípios, conforme disposto nos </w:t>
      </w:r>
      <w:proofErr w:type="spellStart"/>
      <w:r w:rsidR="00CB3B21">
        <w:rPr>
          <w:rFonts w:ascii="Arial" w:hAnsi="Arial" w:cs="Arial"/>
          <w:sz w:val="24"/>
          <w:szCs w:val="24"/>
        </w:rPr>
        <w:t>arts</w:t>
      </w:r>
      <w:proofErr w:type="spellEnd"/>
      <w:r w:rsidR="00CB3B21">
        <w:rPr>
          <w:rFonts w:ascii="Arial" w:hAnsi="Arial" w:cs="Arial"/>
          <w:sz w:val="24"/>
          <w:szCs w:val="24"/>
        </w:rPr>
        <w:t xml:space="preserve">. 172 e 173, </w:t>
      </w:r>
      <w:r w:rsidR="00CB3B21">
        <w:rPr>
          <w:rFonts w:ascii="Arial" w:hAnsi="Arial" w:cs="Arial"/>
          <w:i/>
          <w:sz w:val="24"/>
          <w:szCs w:val="24"/>
        </w:rPr>
        <w:t xml:space="preserve">caput, </w:t>
      </w:r>
      <w:r w:rsidR="00CB3B21">
        <w:rPr>
          <w:rFonts w:ascii="Arial" w:hAnsi="Arial" w:cs="Arial"/>
          <w:sz w:val="24"/>
          <w:szCs w:val="24"/>
        </w:rPr>
        <w:t>e §1º, da Carta Estadual</w:t>
      </w:r>
      <w:r w:rsidR="0008691F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CB3B21">
        <w:rPr>
          <w:rFonts w:ascii="Arial" w:hAnsi="Arial" w:cs="Arial"/>
          <w:sz w:val="24"/>
          <w:szCs w:val="24"/>
        </w:rPr>
        <w:t>.</w:t>
      </w:r>
    </w:p>
    <w:p w:rsidR="006A13B6" w:rsidRDefault="00F95128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tem se posicionado a jurisprudência pátria</w:t>
      </w:r>
      <w:r w:rsidR="006A13B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50F2B" w:rsidRPr="00250F2B" w:rsidTr="00DC6CD1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:rsidR="00250F2B" w:rsidRPr="00250F2B" w:rsidRDefault="00250F2B" w:rsidP="00F95128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250F2B" w:rsidRPr="00250F2B" w:rsidRDefault="00250F2B" w:rsidP="00B000DC">
      <w:pPr>
        <w:widowControl w:val="0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INCONSTITUCIONALIDADE: LEI MUNICIPAL - MATÉRIA </w:t>
      </w:r>
      <w:r w:rsidRPr="00250F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ADMINISTRATIVA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> - </w:t>
      </w:r>
      <w:r w:rsidRPr="00250F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> DE </w:t>
      </w:r>
      <w:r w:rsidRPr="00250F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INICIATIVA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> - AUMENTO DE DESPESAS DO MUNICÍPIO - PROJETO ORIUNDO DA CÂMARA MUNICIPAL - </w:t>
      </w:r>
      <w:r w:rsidRPr="00250F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250F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> - INCONSTITUCIONALIDADE RECONHECIDA. A criação das espécies normativas, inclusive no que tange a </w:t>
      </w:r>
      <w:r w:rsidRPr="00250F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competência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para iniciar o processo legislativo, deve observância estrita ao princípio da legalidade, </w:t>
      </w:r>
      <w:proofErr w:type="gramStart"/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inconstitucionalidade </w:t>
      </w:r>
      <w:r w:rsidRPr="00250F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da futura norma. </w:t>
      </w:r>
      <w:r w:rsidRPr="00250F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Desse modo, deve ser reconhecida a inconstitucionalidade da Lei Municipal, de</w:t>
      </w:r>
      <w:r w:rsidRPr="00DC6C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Pr="00250F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DC6C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Pr="00250F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Casa Legislativa, que trata de matéria reservada à</w:t>
      </w:r>
      <w:r w:rsidR="00AD6192" w:rsidRPr="00DC6C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50F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DC6C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Pr="00250F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Poder Executivo, em projeto que gera aumento de despesa ao erário, resultando em invasão de</w:t>
      </w:r>
      <w:r w:rsidRPr="00DC6C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Pr="00250F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</w:t>
      </w:r>
      <w:r w:rsidRPr="00DC6C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Pr="00250F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afronta ao princípio da harmonia e independência entre os Poderes.</w:t>
      </w:r>
      <w:r w:rsidRPr="00250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Representação julgada procedente.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6C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(Grifo nosso)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951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TJMG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28A5"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</w:t>
      </w:r>
      <w:r w:rsidR="008C28A5">
        <w:rPr>
          <w:rFonts w:ascii="Times New Roman" w:eastAsia="Times New Roman" w:hAnsi="Times New Roman" w:cs="Times New Roman"/>
          <w:sz w:val="24"/>
          <w:szCs w:val="24"/>
          <w:lang w:eastAsia="pt-BR"/>
        </w:rPr>
        <w:t>67758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-0/000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28A5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Cézar Dias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</w:t>
      </w:r>
      <w:r w:rsidR="00A22D73">
        <w:rPr>
          <w:rFonts w:ascii="Times New Roman" w:eastAsia="Times New Roman" w:hAnsi="Times New Roman" w:cs="Times New Roman"/>
          <w:sz w:val="24"/>
          <w:szCs w:val="24"/>
          <w:lang w:eastAsia="pt-BR"/>
        </w:rPr>
        <w:t>0/4/2013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publicação da súmula em </w:t>
      </w:r>
      <w:r w:rsidR="00A22D73">
        <w:rPr>
          <w:rFonts w:ascii="Times New Roman" w:eastAsia="Times New Roman" w:hAnsi="Times New Roman" w:cs="Times New Roman"/>
          <w:sz w:val="24"/>
          <w:szCs w:val="24"/>
          <w:lang w:eastAsia="pt-BR"/>
        </w:rPr>
        <w:t>10/5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1F4E38" w:rsidRDefault="001F4E38" w:rsidP="00B000DC">
      <w:pPr>
        <w:widowControl w:val="0"/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01284" w:rsidRPr="00541EE7" w:rsidRDefault="00901284" w:rsidP="00B000DC">
      <w:pPr>
        <w:widowControl w:val="0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INCONSTITUCIONALIDADE. LEI QUE ACARRETA AUMENTO DE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DESPESAS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AO MUNICÍPIO. PROJETO ORIUNDO DA CÂMARA MUNICIPAL.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INCONSTITUCIONALIDADE.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 Na esteira da orientação dominante nesta Corte Superior, é inconstitucional a lei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Legislativo Municipal, que trate de matéria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e acarrete aumento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despesas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Município, por ofensa ao princípio da separação de poderes.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2- Representação julgada procedente.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F951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TJMG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1.0000.10.0</w:t>
      </w:r>
      <w:r w:rsidR="000B2F62">
        <w:rPr>
          <w:rFonts w:ascii="Times New Roman" w:eastAsia="Times New Roman" w:hAnsi="Times New Roman" w:cs="Times New Roman"/>
          <w:sz w:val="24"/>
          <w:szCs w:val="24"/>
          <w:lang w:eastAsia="pt-BR"/>
        </w:rPr>
        <w:t>71817-0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D020F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Armando dos Anjos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julgamento em 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/12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/2012, publicação da súmula em 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11/1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6A13B6" w:rsidRDefault="006A13B6" w:rsidP="00F9512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4975" w:rsidRPr="00314F31" w:rsidRDefault="00F95128" w:rsidP="00B000DC">
      <w:pPr>
        <w:widowControl w:val="0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  <w:r w:rsidR="00EC3EC7" w:rsidRPr="00EC3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C3EC7" w:rsidRPr="00EC3E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 outro lado, a</w:t>
      </w:r>
      <w:r w:rsidR="00EC3EC7" w:rsidRPr="002649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="00EC3EC7" w:rsidRPr="00EC3E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="00EC3EC7" w:rsidRPr="002649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="00EC3EC7" w:rsidRPr="00EC3E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projetos de lei sobre organização</w:t>
      </w:r>
      <w:r w:rsidR="00EC3EC7" w:rsidRPr="002649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="00EC3EC7" w:rsidRPr="00EC3E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administrativa</w:t>
      </w:r>
      <w:r w:rsidR="00EC3EC7" w:rsidRPr="00EC3E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orçamento e serviços públicos é da</w:t>
      </w:r>
      <w:r w:rsidR="00EC3EC7" w:rsidRPr="002649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="00EC3EC7" w:rsidRPr="00EC3E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</w:t>
      </w:r>
      <w:r w:rsidR="00EC3EC7" w:rsidRPr="002649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C3EC7" w:rsidRPr="00EC3E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exclusiva do Chefe do</w:t>
      </w:r>
      <w:r w:rsidR="00EC3EC7" w:rsidRPr="002649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="00EC3EC7" w:rsidRPr="00EC3E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Executivo</w:t>
      </w:r>
      <w:r w:rsidR="00EC3EC7" w:rsidRPr="002649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="00EC3EC7" w:rsidRPr="00EC3E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Municipal</w:t>
      </w:r>
      <w:r w:rsidR="00EC3EC7" w:rsidRPr="00EC3E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- É inconstitucional, portanto, </w:t>
      </w:r>
      <w:proofErr w:type="gramStart"/>
      <w:r w:rsidR="00EC3EC7" w:rsidRPr="00EC3EC7">
        <w:rPr>
          <w:rFonts w:ascii="Times New Roman" w:eastAsia="Times New Roman" w:hAnsi="Times New Roman" w:cs="Times New Roman"/>
          <w:sz w:val="24"/>
          <w:szCs w:val="24"/>
          <w:lang w:eastAsia="pt-BR"/>
        </w:rPr>
        <w:t>lei de </w:t>
      </w:r>
      <w:r w:rsidR="00EC3EC7" w:rsidRPr="00EC3E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iniciativa</w:t>
      </w:r>
      <w:r w:rsidR="00EC3EC7" w:rsidRPr="00EC3EC7">
        <w:rPr>
          <w:rFonts w:ascii="Times New Roman" w:eastAsia="Times New Roman" w:hAnsi="Times New Roman" w:cs="Times New Roman"/>
          <w:sz w:val="24"/>
          <w:szCs w:val="24"/>
          <w:lang w:eastAsia="pt-BR"/>
        </w:rPr>
        <w:t> da Câmara dos Vereadores que determine rateio</w:t>
      </w:r>
      <w:proofErr w:type="gramEnd"/>
      <w:r w:rsidR="00EC3EC7" w:rsidRPr="00EC3EC7">
        <w:rPr>
          <w:rFonts w:ascii="Times New Roman" w:eastAsia="Times New Roman" w:hAnsi="Times New Roman" w:cs="Times New Roman"/>
          <w:sz w:val="24"/>
          <w:szCs w:val="24"/>
          <w:lang w:eastAsia="pt-BR"/>
        </w:rPr>
        <w:t>, entre particulares, de receita pública, importando renúncia vedada dessas receitas.</w:t>
      </w:r>
      <w:r w:rsidR="009627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64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(grifo nosso) </w:t>
      </w:r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96277A" w:rsidRPr="00000D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TJMG</w:t>
      </w:r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Ação Direta </w:t>
      </w:r>
      <w:proofErr w:type="spellStart"/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277A">
        <w:rPr>
          <w:rFonts w:ascii="Times New Roman" w:eastAsia="Times New Roman" w:hAnsi="Times New Roman" w:cs="Times New Roman"/>
          <w:sz w:val="24"/>
          <w:szCs w:val="24"/>
          <w:lang w:eastAsia="pt-BR"/>
        </w:rPr>
        <w:t>1.00</w:t>
      </w:r>
      <w:r w:rsidR="004E6C31">
        <w:rPr>
          <w:rFonts w:ascii="Times New Roman" w:eastAsia="Times New Roman" w:hAnsi="Times New Roman" w:cs="Times New Roman"/>
          <w:sz w:val="24"/>
          <w:szCs w:val="24"/>
          <w:lang w:eastAsia="pt-BR"/>
        </w:rPr>
        <w:t>00.10.009253-5/000</w:t>
      </w:r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Relator(a): Des.(a)</w:t>
      </w:r>
      <w:r w:rsidR="003C4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Wander </w:t>
      </w:r>
      <w:proofErr w:type="spellStart"/>
      <w:r w:rsidR="003C4975">
        <w:rPr>
          <w:rFonts w:ascii="Times New Roman" w:eastAsia="Times New Roman" w:hAnsi="Times New Roman" w:cs="Times New Roman"/>
          <w:sz w:val="24"/>
          <w:szCs w:val="24"/>
          <w:lang w:eastAsia="pt-BR"/>
        </w:rPr>
        <w:t>Marotta</w:t>
      </w:r>
      <w:proofErr w:type="spellEnd"/>
      <w:r w:rsidR="003C497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4975">
        <w:rPr>
          <w:rFonts w:ascii="Times New Roman" w:eastAsia="Times New Roman" w:hAnsi="Times New Roman" w:cs="Times New Roman"/>
          <w:sz w:val="24"/>
          <w:szCs w:val="24"/>
          <w:lang w:eastAsia="pt-BR"/>
        </w:rPr>
        <w:t>CORTE SUPERIOR</w:t>
      </w:r>
      <w:r w:rsidR="00826D15">
        <w:rPr>
          <w:rFonts w:ascii="Times New Roman" w:eastAsia="Times New Roman" w:hAnsi="Times New Roman" w:cs="Times New Roman"/>
          <w:sz w:val="24"/>
          <w:szCs w:val="24"/>
          <w:lang w:eastAsia="pt-BR"/>
        </w:rPr>
        <w:t>, julgamento em 23/05/2012, publicação da súmula em 6/6</w:t>
      </w:r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826D1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6277A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6A13B6" w:rsidRDefault="006A13B6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00D6A" w:rsidRDefault="00000D6A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Ademais, é pacífico no S</w:t>
      </w:r>
      <w:r w:rsidR="00F95128">
        <w:rPr>
          <w:rFonts w:ascii="Arial" w:hAnsi="Arial" w:cs="Arial"/>
          <w:sz w:val="24"/>
          <w:szCs w:val="24"/>
        </w:rPr>
        <w:t xml:space="preserve">upremo Tribunal Federal </w:t>
      </w:r>
      <w:r>
        <w:rPr>
          <w:rFonts w:ascii="Arial" w:hAnsi="Arial" w:cs="Arial"/>
          <w:sz w:val="24"/>
          <w:szCs w:val="24"/>
        </w:rPr>
        <w:t xml:space="preserve">que o vicio de iniciativa não se convalida, nem mesmo com eventual aquiescência (sanção, promulgação e publicação da lei) da autoridade legitimada, </w:t>
      </w:r>
      <w:r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verbis</w:t>
      </w:r>
      <w:proofErr w:type="spellEnd"/>
      <w:r>
        <w:rPr>
          <w:rFonts w:ascii="Arial" w:hAnsi="Arial" w:cs="Arial"/>
          <w:i/>
          <w:sz w:val="24"/>
          <w:szCs w:val="24"/>
        </w:rPr>
        <w:t>:</w:t>
      </w:r>
    </w:p>
    <w:p w:rsidR="00000D6A" w:rsidRPr="00000D6A" w:rsidRDefault="00000D6A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000D6A" w:rsidRPr="00000D6A" w:rsidRDefault="00000D6A" w:rsidP="00B000D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"Regime </w:t>
      </w:r>
      <w:proofErr w:type="gramStart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jurídico dos servidores públicos estaduais</w:t>
      </w:r>
      <w:proofErr w:type="gramEnd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. Aposentadoria e vantagens financeiras. Inconstitucionalidade formal. Vício que persiste, não obstante a sanção do respectivo projeto de lei. Precedentes. Dispositivo legal oriundo de emenda parlamentar referente aos servidores públicos estaduais, sua aposentadoria e vantagens financeiras. Inconstitucionalidade formal em face do disposto no art. 61, § 1º, II,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 Carta Federal. </w:t>
      </w:r>
      <w:r w:rsidRPr="00000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É firme na jurisprudência do Tribunal que a sanção do projeto de lei não convalida o defeito de iniciativa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." (</w:t>
      </w:r>
      <w:r w:rsidRPr="00B000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STF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hyperlink r:id="rId9" w:history="1">
        <w:r w:rsidRPr="00000D6A">
          <w:rPr>
            <w:rStyle w:val="Forte"/>
            <w:rFonts w:ascii="Times New Roman" w:hAnsi="Times New Roman" w:cs="Times New Roman"/>
            <w:sz w:val="24"/>
            <w:szCs w:val="24"/>
            <w:shd w:val="clear" w:color="auto" w:fill="FFFFFF"/>
          </w:rPr>
          <w:t>ADI 700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Maurício Corrêa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23-5-2001,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24-8-2001.) No mesmo </w:t>
      </w:r>
      <w:proofErr w:type="spellStart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sentido:</w:t>
      </w:r>
      <w:hyperlink r:id="rId10" w:history="1">
        <w:r w:rsidRPr="00000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ADI</w:t>
        </w:r>
        <w:proofErr w:type="spellEnd"/>
        <w:r w:rsidRPr="00000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2.904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Menezes Direito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15-4-2009,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DJE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de 25-9-2009.</w:t>
      </w:r>
    </w:p>
    <w:p w:rsidR="00000D6A" w:rsidRPr="00000D6A" w:rsidRDefault="00000D6A" w:rsidP="00F9512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6A13B6" w:rsidRDefault="00B000DC" w:rsidP="00F95128">
      <w:pPr>
        <w:widowControl w:val="0"/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A13B6">
        <w:rPr>
          <w:rFonts w:ascii="Arial" w:hAnsi="Arial" w:cs="Arial"/>
          <w:sz w:val="24"/>
          <w:szCs w:val="24"/>
        </w:rPr>
        <w:t xml:space="preserve">Ante a conclusão do </w:t>
      </w:r>
      <w:r w:rsidR="006A13B6" w:rsidRPr="00B1272B">
        <w:rPr>
          <w:rFonts w:ascii="Arial" w:hAnsi="Arial" w:cs="Arial"/>
          <w:b/>
          <w:sz w:val="24"/>
          <w:szCs w:val="24"/>
        </w:rPr>
        <w:t xml:space="preserve">vício </w:t>
      </w:r>
      <w:r w:rsidR="006A13B6" w:rsidRPr="00F95128">
        <w:rPr>
          <w:rFonts w:ascii="Arial" w:hAnsi="Arial" w:cs="Arial"/>
          <w:b/>
          <w:sz w:val="24"/>
          <w:szCs w:val="24"/>
        </w:rPr>
        <w:t>formal de iniciativa</w:t>
      </w:r>
      <w:r w:rsidR="006A13B6">
        <w:rPr>
          <w:rFonts w:ascii="Arial" w:hAnsi="Arial" w:cs="Arial"/>
          <w:sz w:val="24"/>
          <w:szCs w:val="24"/>
        </w:rPr>
        <w:t xml:space="preserve">, deixo de apreciar </w:t>
      </w:r>
      <w:proofErr w:type="gramStart"/>
      <w:r w:rsidR="00000D6A">
        <w:rPr>
          <w:rFonts w:ascii="Arial" w:hAnsi="Arial" w:cs="Arial"/>
          <w:sz w:val="24"/>
          <w:szCs w:val="24"/>
        </w:rPr>
        <w:t>à</w:t>
      </w:r>
      <w:proofErr w:type="gramEnd"/>
      <w:r w:rsidR="006A13B6">
        <w:rPr>
          <w:rFonts w:ascii="Arial" w:hAnsi="Arial" w:cs="Arial"/>
          <w:sz w:val="24"/>
          <w:szCs w:val="24"/>
        </w:rPr>
        <w:t xml:space="preserve"> questão da constitucionalidade material, juridicidade e técnica legislativa.</w:t>
      </w:r>
    </w:p>
    <w:p w:rsidR="00F95128" w:rsidRDefault="00F95128" w:rsidP="00F951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6A13B6" w:rsidRPr="008164D8" w:rsidRDefault="006A13B6" w:rsidP="00F951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6A13B6" w:rsidRDefault="006A13B6" w:rsidP="00F951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8371A9">
        <w:rPr>
          <w:rFonts w:ascii="Arial" w:hAnsi="Arial" w:cs="Arial"/>
          <w:b/>
          <w:bCs/>
          <w:sz w:val="24"/>
          <w:szCs w:val="24"/>
        </w:rPr>
        <w:t>concluo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pela existência de vício de iniciativa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</w:t>
      </w:r>
      <w:r>
        <w:rPr>
          <w:rFonts w:ascii="Arial" w:hAnsi="Arial" w:cs="Arial"/>
          <w:b/>
          <w:sz w:val="24"/>
          <w:szCs w:val="24"/>
        </w:rPr>
        <w:t>.</w:t>
      </w:r>
      <w:r w:rsidRPr="0076185E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/>
          <w:sz w:val="24"/>
          <w:szCs w:val="24"/>
        </w:rPr>
        <w:t>3.</w:t>
      </w:r>
      <w:r w:rsidR="007F3510">
        <w:rPr>
          <w:rFonts w:ascii="Arial" w:hAnsi="Arial" w:cs="Arial"/>
          <w:b/>
          <w:sz w:val="24"/>
          <w:szCs w:val="24"/>
        </w:rPr>
        <w:t>696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7F3510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7F3510">
        <w:rPr>
          <w:rFonts w:ascii="Arial" w:hAnsi="Arial" w:cs="Arial"/>
          <w:b/>
          <w:sz w:val="24"/>
          <w:szCs w:val="24"/>
        </w:rPr>
        <w:t>junh</w:t>
      </w:r>
      <w:r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 xml:space="preserve">, que </w:t>
      </w:r>
      <w:r w:rsidRPr="008164D8">
        <w:rPr>
          <w:rFonts w:ascii="Arial" w:hAnsi="Arial" w:cs="Arial"/>
          <w:sz w:val="24"/>
          <w:szCs w:val="24"/>
        </w:rPr>
        <w:t>“</w:t>
      </w:r>
      <w:r w:rsidR="007F3510">
        <w:rPr>
          <w:rFonts w:ascii="Arial" w:hAnsi="Arial" w:cs="Arial"/>
          <w:sz w:val="24"/>
          <w:szCs w:val="24"/>
        </w:rPr>
        <w:t>Dispõe sobre a implantação de sistema de coleta de lixo em Patos de Minas e dá outras providências.</w:t>
      </w:r>
      <w:r w:rsidRPr="00B1272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6A13B6" w:rsidRDefault="006A13B6" w:rsidP="00F95128">
      <w:pPr>
        <w:widowControl w:val="0"/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Sugere-se, </w:t>
      </w:r>
      <w:r w:rsidRPr="00B1272B">
        <w:rPr>
          <w:rFonts w:ascii="Arial" w:hAnsi="Arial" w:cs="Arial"/>
          <w:bCs/>
          <w:sz w:val="24"/>
          <w:szCs w:val="24"/>
        </w:rPr>
        <w:t xml:space="preserve">entretanto, a transformação da proposição em </w:t>
      </w:r>
      <w:r w:rsidRPr="00920A76">
        <w:rPr>
          <w:rFonts w:ascii="Arial" w:hAnsi="Arial" w:cs="Arial"/>
          <w:b/>
          <w:bCs/>
          <w:sz w:val="24"/>
          <w:szCs w:val="24"/>
        </w:rPr>
        <w:t>indicação a ser dirigida ao prefeito</w:t>
      </w:r>
      <w:r w:rsidRPr="00B1272B">
        <w:rPr>
          <w:rFonts w:ascii="Arial" w:hAnsi="Arial" w:cs="Arial"/>
          <w:bCs/>
          <w:sz w:val="24"/>
          <w:szCs w:val="24"/>
        </w:rPr>
        <w:t xml:space="preserve">, na forma do art. 187 do Regimento Interno, por </w:t>
      </w:r>
      <w:r>
        <w:rPr>
          <w:rFonts w:ascii="Arial" w:hAnsi="Arial" w:cs="Arial"/>
          <w:bCs/>
          <w:sz w:val="24"/>
          <w:szCs w:val="24"/>
        </w:rPr>
        <w:t xml:space="preserve">entender que </w:t>
      </w:r>
      <w:r w:rsidRPr="00B1272B">
        <w:rPr>
          <w:rFonts w:ascii="Arial" w:hAnsi="Arial" w:cs="Arial"/>
          <w:bCs/>
          <w:sz w:val="24"/>
          <w:szCs w:val="24"/>
        </w:rPr>
        <w:t>trata de medida</w:t>
      </w:r>
      <w:r w:rsidR="006C213A">
        <w:rPr>
          <w:rFonts w:ascii="Arial" w:hAnsi="Arial" w:cs="Arial"/>
          <w:bCs/>
          <w:sz w:val="24"/>
          <w:szCs w:val="24"/>
        </w:rPr>
        <w:t xml:space="preserve"> de relevante interesse público. Saliente-se que caso o Prefeito entenda conveniente e oportuno poderá encaminhar a matéria para ser apreciada por essa Casa, preservando, assim, a independência e harmonia dos Poderes.</w:t>
      </w:r>
    </w:p>
    <w:p w:rsidR="006B08C0" w:rsidRDefault="0095693B" w:rsidP="00F95128">
      <w:pPr>
        <w:pStyle w:val="PargrafodaLista"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F951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E05DF">
        <w:rPr>
          <w:rFonts w:ascii="Arial" w:hAnsi="Arial" w:cs="Arial"/>
          <w:sz w:val="24"/>
          <w:szCs w:val="24"/>
        </w:rPr>
        <w:t>22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D556D">
        <w:rPr>
          <w:rFonts w:ascii="Arial" w:hAnsi="Arial" w:cs="Arial"/>
          <w:sz w:val="24"/>
          <w:szCs w:val="24"/>
        </w:rPr>
        <w:t>ju</w:t>
      </w:r>
      <w:r w:rsidR="003F2064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95693B" w:rsidRDefault="00A26F1F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B70EB5" w:rsidRPr="00F4215C" w:rsidRDefault="00A15AC9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222CDA">
        <w:rPr>
          <w:rFonts w:ascii="Arial" w:hAnsi="Arial" w:cs="Arial"/>
          <w:sz w:val="24"/>
          <w:szCs w:val="24"/>
        </w:rPr>
        <w:t xml:space="preserve"> </w:t>
      </w:r>
      <w:r w:rsidR="00A96CDD">
        <w:rPr>
          <w:rFonts w:ascii="Arial" w:hAnsi="Arial" w:cs="Arial"/>
          <w:sz w:val="24"/>
          <w:szCs w:val="24"/>
        </w:rPr>
        <w:t>BRAZ PAULO DE OLIVEIRA JÚNIOR</w:t>
      </w:r>
    </w:p>
    <w:p w:rsidR="009730BE" w:rsidRDefault="00B70EB5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15AC9">
        <w:rPr>
          <w:rFonts w:ascii="Arial" w:hAnsi="Arial" w:cs="Arial"/>
          <w:sz w:val="24"/>
          <w:szCs w:val="24"/>
        </w:rPr>
        <w:t>Relator</w:t>
      </w:r>
    </w:p>
    <w:p w:rsidR="00BE52B8" w:rsidRDefault="00BE52B8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F95128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Votamos </w:t>
      </w:r>
      <w:r w:rsidR="0095693B">
        <w:rPr>
          <w:rFonts w:ascii="Arial" w:hAnsi="Arial" w:cs="Arial"/>
          <w:sz w:val="24"/>
          <w:szCs w:val="24"/>
        </w:rPr>
        <w:t>de acordo com o relator.</w:t>
      </w:r>
    </w:p>
    <w:p w:rsidR="00A96CDD" w:rsidRDefault="00A96CDD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6CDD" w:rsidRDefault="00A96CDD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A96CDD" w:rsidRDefault="00A96CDD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BARTOLOMEU FERREIRA RIBEIRO</w:t>
      </w:r>
    </w:p>
    <w:p w:rsidR="00A96CDD" w:rsidRDefault="00A96CDD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Membro da CLJR</w:t>
      </w:r>
    </w:p>
    <w:p w:rsidR="00A96CDD" w:rsidRDefault="00A96CDD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6CDD" w:rsidRDefault="00BE52B8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</w:t>
      </w:r>
      <w:r w:rsidR="00A96CDD">
        <w:rPr>
          <w:rFonts w:ascii="Arial" w:hAnsi="Arial" w:cs="Arial"/>
          <w:sz w:val="24"/>
          <w:szCs w:val="24"/>
        </w:rPr>
        <w:t xml:space="preserve"> </w:t>
      </w:r>
      <w:r w:rsidR="00A96CDD" w:rsidRPr="00F4215C">
        <w:rPr>
          <w:rFonts w:ascii="Arial" w:hAnsi="Arial" w:cs="Arial"/>
          <w:sz w:val="24"/>
          <w:szCs w:val="24"/>
        </w:rPr>
        <w:t>LINDOMAR FRANCISCO TAVARES</w:t>
      </w:r>
    </w:p>
    <w:p w:rsidR="00A96CDD" w:rsidRDefault="00A96CDD" w:rsidP="00F951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E52B8">
        <w:rPr>
          <w:rFonts w:ascii="Arial" w:hAnsi="Arial" w:cs="Arial"/>
          <w:sz w:val="24"/>
          <w:szCs w:val="24"/>
        </w:rPr>
        <w:t>Membro da CLJR</w:t>
      </w:r>
    </w:p>
    <w:sectPr w:rsidR="00A96CDD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3A" w:rsidRDefault="006C213A" w:rsidP="000F2192">
      <w:pPr>
        <w:spacing w:after="0" w:line="240" w:lineRule="auto"/>
      </w:pPr>
      <w:r>
        <w:separator/>
      </w:r>
    </w:p>
  </w:endnote>
  <w:endnote w:type="continuationSeparator" w:id="0">
    <w:p w:rsidR="006C213A" w:rsidRDefault="006C213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3A" w:rsidRDefault="006C213A" w:rsidP="000F2192">
      <w:pPr>
        <w:spacing w:after="0" w:line="240" w:lineRule="auto"/>
      </w:pPr>
      <w:r>
        <w:separator/>
      </w:r>
    </w:p>
  </w:footnote>
  <w:footnote w:type="continuationSeparator" w:id="0">
    <w:p w:rsidR="006C213A" w:rsidRDefault="006C213A" w:rsidP="000F2192">
      <w:pPr>
        <w:spacing w:after="0" w:line="240" w:lineRule="auto"/>
      </w:pPr>
      <w:r>
        <w:continuationSeparator/>
      </w:r>
    </w:p>
  </w:footnote>
  <w:footnote w:id="1">
    <w:p w:rsidR="006C213A" w:rsidRPr="001D20D6" w:rsidRDefault="006C213A" w:rsidP="001D20D6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6C213A" w:rsidRPr="001D20D6" w:rsidRDefault="006C213A" w:rsidP="001D20D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1" w:name="art30i"/>
      <w:bookmarkEnd w:id="1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6C213A" w:rsidRPr="001D20D6" w:rsidRDefault="006C213A" w:rsidP="001D20D6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6C213A" w:rsidRDefault="006C213A" w:rsidP="001D20D6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6C213A" w:rsidRPr="004E4B29" w:rsidRDefault="006C213A" w:rsidP="0008691F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6C213A" w:rsidRPr="004E4B29" w:rsidRDefault="006C213A" w:rsidP="0008691F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Executivo e o Judiciário</w:t>
      </w:r>
    </w:p>
  </w:footnote>
  <w:footnote w:id="5">
    <w:p w:rsidR="006C213A" w:rsidRPr="004E4B29" w:rsidRDefault="006C213A" w:rsidP="004E4B29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6C213A" w:rsidRPr="004E4B29" w:rsidRDefault="006C213A" w:rsidP="004E4B29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6C213A" w:rsidRPr="004E4B29" w:rsidRDefault="006C213A" w:rsidP="0008691F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Câmara Municipal e observará os princípios da Constituição da República e os desta Constituição.</w:t>
      </w:r>
    </w:p>
    <w:p w:rsidR="006C213A" w:rsidRPr="004E4B29" w:rsidRDefault="006C213A" w:rsidP="0008691F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6C213A" w:rsidRPr="004E4B29" w:rsidRDefault="006C213A" w:rsidP="0008691F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 xml:space="preserve">§ 1º – Ressalvados os casos previstos nesta Constituição, é vedado a qualquer dos Poderes </w:t>
      </w:r>
      <w:proofErr w:type="gramStart"/>
      <w:r w:rsidRPr="004E4B29">
        <w:rPr>
          <w:rFonts w:ascii="Times New Roman" w:hAnsi="Times New Roman" w:cs="Times New Roman"/>
        </w:rPr>
        <w:t>delegar</w:t>
      </w:r>
      <w:proofErr w:type="gramEnd"/>
      <w:r w:rsidRPr="004E4B29">
        <w:rPr>
          <w:rFonts w:ascii="Times New Roman" w:hAnsi="Times New Roman" w:cs="Times New Roman"/>
        </w:rPr>
        <w:t xml:space="preserve">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D6A"/>
    <w:rsid w:val="000126B7"/>
    <w:rsid w:val="0001523D"/>
    <w:rsid w:val="00023FD5"/>
    <w:rsid w:val="000379A6"/>
    <w:rsid w:val="0005025C"/>
    <w:rsid w:val="0005740C"/>
    <w:rsid w:val="000706D3"/>
    <w:rsid w:val="00073D37"/>
    <w:rsid w:val="0008691F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B58"/>
    <w:rsid w:val="000D5567"/>
    <w:rsid w:val="000D5E38"/>
    <w:rsid w:val="000E639A"/>
    <w:rsid w:val="000F2192"/>
    <w:rsid w:val="000F3E2B"/>
    <w:rsid w:val="00106B1D"/>
    <w:rsid w:val="00114D6A"/>
    <w:rsid w:val="001201DB"/>
    <w:rsid w:val="001238DF"/>
    <w:rsid w:val="00134979"/>
    <w:rsid w:val="00141C37"/>
    <w:rsid w:val="00141DFA"/>
    <w:rsid w:val="0015476F"/>
    <w:rsid w:val="00163A0C"/>
    <w:rsid w:val="00164DA4"/>
    <w:rsid w:val="0017097B"/>
    <w:rsid w:val="001737A7"/>
    <w:rsid w:val="001935F3"/>
    <w:rsid w:val="00194251"/>
    <w:rsid w:val="001B041A"/>
    <w:rsid w:val="001C28D0"/>
    <w:rsid w:val="001D20D6"/>
    <w:rsid w:val="001D2716"/>
    <w:rsid w:val="001D556D"/>
    <w:rsid w:val="001D685A"/>
    <w:rsid w:val="001D6F6C"/>
    <w:rsid w:val="001D7E6F"/>
    <w:rsid w:val="001F4E38"/>
    <w:rsid w:val="001F7A4F"/>
    <w:rsid w:val="00202919"/>
    <w:rsid w:val="002122C8"/>
    <w:rsid w:val="00215EAD"/>
    <w:rsid w:val="0022097E"/>
    <w:rsid w:val="00222CDA"/>
    <w:rsid w:val="00227BD6"/>
    <w:rsid w:val="00230B79"/>
    <w:rsid w:val="0023130F"/>
    <w:rsid w:val="0023310C"/>
    <w:rsid w:val="002342B6"/>
    <w:rsid w:val="002360FB"/>
    <w:rsid w:val="00241FBD"/>
    <w:rsid w:val="002429E5"/>
    <w:rsid w:val="00250F2B"/>
    <w:rsid w:val="00264996"/>
    <w:rsid w:val="002761E2"/>
    <w:rsid w:val="002843FB"/>
    <w:rsid w:val="002C667D"/>
    <w:rsid w:val="002D28E7"/>
    <w:rsid w:val="002D5460"/>
    <w:rsid w:val="002E05DF"/>
    <w:rsid w:val="002E209F"/>
    <w:rsid w:val="002F26D9"/>
    <w:rsid w:val="002F6332"/>
    <w:rsid w:val="00303B0F"/>
    <w:rsid w:val="00306AB3"/>
    <w:rsid w:val="00314F31"/>
    <w:rsid w:val="00317C9D"/>
    <w:rsid w:val="00321F64"/>
    <w:rsid w:val="0032398D"/>
    <w:rsid w:val="00324223"/>
    <w:rsid w:val="0032763A"/>
    <w:rsid w:val="00333811"/>
    <w:rsid w:val="00334B5C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961D4"/>
    <w:rsid w:val="003A1D2E"/>
    <w:rsid w:val="003B52DD"/>
    <w:rsid w:val="003B6D99"/>
    <w:rsid w:val="003C4975"/>
    <w:rsid w:val="003C6173"/>
    <w:rsid w:val="003F2064"/>
    <w:rsid w:val="003F2F0D"/>
    <w:rsid w:val="004037B2"/>
    <w:rsid w:val="0041240F"/>
    <w:rsid w:val="004243E5"/>
    <w:rsid w:val="00426CF3"/>
    <w:rsid w:val="004312A7"/>
    <w:rsid w:val="00435712"/>
    <w:rsid w:val="0045176A"/>
    <w:rsid w:val="00457FA2"/>
    <w:rsid w:val="0046440D"/>
    <w:rsid w:val="00465B14"/>
    <w:rsid w:val="00467ADE"/>
    <w:rsid w:val="00475BB4"/>
    <w:rsid w:val="004813A9"/>
    <w:rsid w:val="00481E2D"/>
    <w:rsid w:val="00486DD8"/>
    <w:rsid w:val="0048769C"/>
    <w:rsid w:val="004B0543"/>
    <w:rsid w:val="004B580B"/>
    <w:rsid w:val="004C2183"/>
    <w:rsid w:val="004E4B29"/>
    <w:rsid w:val="004E4CB9"/>
    <w:rsid w:val="004E6C31"/>
    <w:rsid w:val="004F035C"/>
    <w:rsid w:val="004F2744"/>
    <w:rsid w:val="004F42AA"/>
    <w:rsid w:val="00500D9F"/>
    <w:rsid w:val="00505BA7"/>
    <w:rsid w:val="00511BF3"/>
    <w:rsid w:val="0051233B"/>
    <w:rsid w:val="00525911"/>
    <w:rsid w:val="005272B0"/>
    <w:rsid w:val="00530823"/>
    <w:rsid w:val="005308F4"/>
    <w:rsid w:val="00541EE7"/>
    <w:rsid w:val="0055192B"/>
    <w:rsid w:val="00561D89"/>
    <w:rsid w:val="00574ECC"/>
    <w:rsid w:val="00575B02"/>
    <w:rsid w:val="00584A2F"/>
    <w:rsid w:val="005A4DB7"/>
    <w:rsid w:val="005A4F00"/>
    <w:rsid w:val="005B497E"/>
    <w:rsid w:val="005B6D72"/>
    <w:rsid w:val="005D6171"/>
    <w:rsid w:val="005F0256"/>
    <w:rsid w:val="005F388F"/>
    <w:rsid w:val="005F6E6B"/>
    <w:rsid w:val="00610C14"/>
    <w:rsid w:val="00621AC0"/>
    <w:rsid w:val="0062515D"/>
    <w:rsid w:val="00644F51"/>
    <w:rsid w:val="00654268"/>
    <w:rsid w:val="00675936"/>
    <w:rsid w:val="006814D4"/>
    <w:rsid w:val="006829A2"/>
    <w:rsid w:val="0069311E"/>
    <w:rsid w:val="006A13B6"/>
    <w:rsid w:val="006A307D"/>
    <w:rsid w:val="006B08C0"/>
    <w:rsid w:val="006C15E2"/>
    <w:rsid w:val="006C213A"/>
    <w:rsid w:val="006D28B9"/>
    <w:rsid w:val="006D2AD6"/>
    <w:rsid w:val="006E529E"/>
    <w:rsid w:val="006F4364"/>
    <w:rsid w:val="0070296F"/>
    <w:rsid w:val="00702D7B"/>
    <w:rsid w:val="00704596"/>
    <w:rsid w:val="00711E1F"/>
    <w:rsid w:val="00735B4D"/>
    <w:rsid w:val="00736F79"/>
    <w:rsid w:val="00740232"/>
    <w:rsid w:val="00740A35"/>
    <w:rsid w:val="0076185E"/>
    <w:rsid w:val="007819F6"/>
    <w:rsid w:val="00782FDE"/>
    <w:rsid w:val="007A12BB"/>
    <w:rsid w:val="007A36E4"/>
    <w:rsid w:val="007F3510"/>
    <w:rsid w:val="008034B4"/>
    <w:rsid w:val="0081205E"/>
    <w:rsid w:val="008125E6"/>
    <w:rsid w:val="008164D8"/>
    <w:rsid w:val="00826D15"/>
    <w:rsid w:val="00831897"/>
    <w:rsid w:val="00834D23"/>
    <w:rsid w:val="00836F03"/>
    <w:rsid w:val="00883281"/>
    <w:rsid w:val="00884FEF"/>
    <w:rsid w:val="0089560C"/>
    <w:rsid w:val="00896023"/>
    <w:rsid w:val="008A5319"/>
    <w:rsid w:val="008A5C57"/>
    <w:rsid w:val="008B3EAA"/>
    <w:rsid w:val="008B5800"/>
    <w:rsid w:val="008C28A5"/>
    <w:rsid w:val="008F273A"/>
    <w:rsid w:val="00901284"/>
    <w:rsid w:val="00931980"/>
    <w:rsid w:val="00931A5E"/>
    <w:rsid w:val="00935F60"/>
    <w:rsid w:val="0094093C"/>
    <w:rsid w:val="00947FDC"/>
    <w:rsid w:val="0095693B"/>
    <w:rsid w:val="0096277A"/>
    <w:rsid w:val="00967DBD"/>
    <w:rsid w:val="0097195B"/>
    <w:rsid w:val="009730BE"/>
    <w:rsid w:val="00992281"/>
    <w:rsid w:val="0099675E"/>
    <w:rsid w:val="00997263"/>
    <w:rsid w:val="009B0618"/>
    <w:rsid w:val="009C0E17"/>
    <w:rsid w:val="009C58BD"/>
    <w:rsid w:val="009D19BB"/>
    <w:rsid w:val="009E0874"/>
    <w:rsid w:val="009E360A"/>
    <w:rsid w:val="009E6E2A"/>
    <w:rsid w:val="00A062C4"/>
    <w:rsid w:val="00A15AC9"/>
    <w:rsid w:val="00A22CB0"/>
    <w:rsid w:val="00A22D73"/>
    <w:rsid w:val="00A268AD"/>
    <w:rsid w:val="00A26F1F"/>
    <w:rsid w:val="00A33CF6"/>
    <w:rsid w:val="00A34103"/>
    <w:rsid w:val="00A35EDF"/>
    <w:rsid w:val="00A470B3"/>
    <w:rsid w:val="00A70B3B"/>
    <w:rsid w:val="00A80B32"/>
    <w:rsid w:val="00A94262"/>
    <w:rsid w:val="00A94E1C"/>
    <w:rsid w:val="00A960F7"/>
    <w:rsid w:val="00A96CDD"/>
    <w:rsid w:val="00A97D15"/>
    <w:rsid w:val="00AC0BAD"/>
    <w:rsid w:val="00AC6B3D"/>
    <w:rsid w:val="00AC6C6B"/>
    <w:rsid w:val="00AD6192"/>
    <w:rsid w:val="00AE23DC"/>
    <w:rsid w:val="00AF660A"/>
    <w:rsid w:val="00B000DC"/>
    <w:rsid w:val="00B25D3B"/>
    <w:rsid w:val="00B34C5A"/>
    <w:rsid w:val="00B513DB"/>
    <w:rsid w:val="00B62C9F"/>
    <w:rsid w:val="00B62E2E"/>
    <w:rsid w:val="00B636A1"/>
    <w:rsid w:val="00B67E94"/>
    <w:rsid w:val="00B70EB5"/>
    <w:rsid w:val="00B75917"/>
    <w:rsid w:val="00B81BB8"/>
    <w:rsid w:val="00B85A5C"/>
    <w:rsid w:val="00B936A3"/>
    <w:rsid w:val="00B93829"/>
    <w:rsid w:val="00BB1195"/>
    <w:rsid w:val="00BB232B"/>
    <w:rsid w:val="00BB4154"/>
    <w:rsid w:val="00BC360F"/>
    <w:rsid w:val="00BC772C"/>
    <w:rsid w:val="00BD245E"/>
    <w:rsid w:val="00BE3D9A"/>
    <w:rsid w:val="00BE52B8"/>
    <w:rsid w:val="00C01F3B"/>
    <w:rsid w:val="00C22F99"/>
    <w:rsid w:val="00C416C2"/>
    <w:rsid w:val="00C41A86"/>
    <w:rsid w:val="00C51F32"/>
    <w:rsid w:val="00C7283A"/>
    <w:rsid w:val="00C9210D"/>
    <w:rsid w:val="00CB1E88"/>
    <w:rsid w:val="00CB3B21"/>
    <w:rsid w:val="00CD020F"/>
    <w:rsid w:val="00D156B2"/>
    <w:rsid w:val="00D330AC"/>
    <w:rsid w:val="00D3394F"/>
    <w:rsid w:val="00D36B74"/>
    <w:rsid w:val="00D42C76"/>
    <w:rsid w:val="00D533C7"/>
    <w:rsid w:val="00D805AC"/>
    <w:rsid w:val="00D80E67"/>
    <w:rsid w:val="00D83977"/>
    <w:rsid w:val="00D92C2E"/>
    <w:rsid w:val="00D961A1"/>
    <w:rsid w:val="00DC2C5D"/>
    <w:rsid w:val="00DC4EBC"/>
    <w:rsid w:val="00DC6CD1"/>
    <w:rsid w:val="00DF40FC"/>
    <w:rsid w:val="00E22607"/>
    <w:rsid w:val="00E22FBD"/>
    <w:rsid w:val="00E35342"/>
    <w:rsid w:val="00E42278"/>
    <w:rsid w:val="00E65946"/>
    <w:rsid w:val="00E67E91"/>
    <w:rsid w:val="00E85A99"/>
    <w:rsid w:val="00E94FA6"/>
    <w:rsid w:val="00EA66A0"/>
    <w:rsid w:val="00EB0323"/>
    <w:rsid w:val="00EB1CF6"/>
    <w:rsid w:val="00EC3EC7"/>
    <w:rsid w:val="00EC6615"/>
    <w:rsid w:val="00EE4CB7"/>
    <w:rsid w:val="00EE7CE2"/>
    <w:rsid w:val="00F015F1"/>
    <w:rsid w:val="00F04E86"/>
    <w:rsid w:val="00F237AE"/>
    <w:rsid w:val="00F27550"/>
    <w:rsid w:val="00F301B0"/>
    <w:rsid w:val="00F33C6E"/>
    <w:rsid w:val="00F4215C"/>
    <w:rsid w:val="00F4362F"/>
    <w:rsid w:val="00F62D70"/>
    <w:rsid w:val="00F63728"/>
    <w:rsid w:val="00F75093"/>
    <w:rsid w:val="00F80FBA"/>
    <w:rsid w:val="00F81931"/>
    <w:rsid w:val="00F82549"/>
    <w:rsid w:val="00F94CFA"/>
    <w:rsid w:val="00F95128"/>
    <w:rsid w:val="00FA0DC7"/>
    <w:rsid w:val="00FA2CF0"/>
    <w:rsid w:val="00FA6C9C"/>
    <w:rsid w:val="00FB3902"/>
    <w:rsid w:val="00FB5E9A"/>
    <w:rsid w:val="00FC2DD5"/>
    <w:rsid w:val="00FC7BB0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869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69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69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869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69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6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tf.jus.br/portal/inteiroTeor/obterInteiroTeor.asp?id=387218&amp;idDocumento=&amp;codigoClasse=555&amp;numero=2984&amp;siglaRecurso=MC&amp;classe=A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f.jus.br/portal/inteiroTeor/obterInteiroTeor.asp?id=266499&amp;idDocumento=&amp;codigoClasse=504&amp;numero=700&amp;siglaRecurso=&amp;classe=AD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AE0B-C2DD-41C5-ABC3-F56D5864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1479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63</cp:revision>
  <cp:lastPrinted>2013-07-11T14:32:00Z</cp:lastPrinted>
  <dcterms:created xsi:type="dcterms:W3CDTF">2013-07-17T12:51:00Z</dcterms:created>
  <dcterms:modified xsi:type="dcterms:W3CDTF">2013-07-22T15:44:00Z</dcterms:modified>
</cp:coreProperties>
</file>