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4312A7">
        <w:rPr>
          <w:rFonts w:ascii="Arial" w:hAnsi="Arial" w:cs="Arial"/>
          <w:sz w:val="24"/>
          <w:szCs w:val="24"/>
        </w:rPr>
        <w:t>1</w:t>
      </w:r>
      <w:r w:rsidR="002A4078">
        <w:rPr>
          <w:rFonts w:ascii="Arial" w:hAnsi="Arial" w:cs="Arial"/>
          <w:sz w:val="24"/>
          <w:szCs w:val="24"/>
        </w:rPr>
        <w:t>5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35</w:t>
      </w:r>
      <w:r w:rsidR="003B6D99">
        <w:rPr>
          <w:rFonts w:ascii="Arial" w:hAnsi="Arial" w:cs="Arial"/>
          <w:sz w:val="24"/>
          <w:szCs w:val="24"/>
        </w:rPr>
        <w:t>8</w:t>
      </w:r>
      <w:r w:rsidR="002A4078">
        <w:rPr>
          <w:rFonts w:ascii="Arial" w:hAnsi="Arial" w:cs="Arial"/>
          <w:sz w:val="24"/>
          <w:szCs w:val="24"/>
        </w:rPr>
        <w:t>6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B6D99">
        <w:rPr>
          <w:rFonts w:ascii="Arial" w:hAnsi="Arial" w:cs="Arial"/>
          <w:sz w:val="24"/>
          <w:szCs w:val="24"/>
        </w:rPr>
        <w:t>2</w:t>
      </w:r>
      <w:r w:rsidR="00D805AC">
        <w:rPr>
          <w:rFonts w:ascii="Arial" w:hAnsi="Arial" w:cs="Arial"/>
          <w:sz w:val="24"/>
          <w:szCs w:val="24"/>
        </w:rPr>
        <w:t>5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11E1F">
        <w:rPr>
          <w:rFonts w:ascii="Arial" w:hAnsi="Arial" w:cs="Arial"/>
          <w:sz w:val="24"/>
          <w:szCs w:val="24"/>
        </w:rPr>
        <w:t>fevereiro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D805AC">
        <w:rPr>
          <w:rFonts w:ascii="Arial" w:hAnsi="Arial" w:cs="Arial"/>
          <w:sz w:val="24"/>
          <w:szCs w:val="24"/>
        </w:rPr>
        <w:t xml:space="preserve">Concede </w:t>
      </w:r>
      <w:r w:rsidR="0085711C">
        <w:rPr>
          <w:rFonts w:ascii="Arial" w:hAnsi="Arial" w:cs="Arial"/>
          <w:sz w:val="24"/>
          <w:szCs w:val="24"/>
        </w:rPr>
        <w:t xml:space="preserve">    </w:t>
      </w:r>
      <w:r w:rsidR="00D805AC">
        <w:rPr>
          <w:rFonts w:ascii="Arial" w:hAnsi="Arial" w:cs="Arial"/>
          <w:sz w:val="24"/>
          <w:szCs w:val="24"/>
        </w:rPr>
        <w:t xml:space="preserve">reajuste de </w:t>
      </w:r>
      <w:r w:rsidR="002A4078">
        <w:rPr>
          <w:rFonts w:ascii="Arial" w:hAnsi="Arial" w:cs="Arial"/>
          <w:sz w:val="24"/>
          <w:szCs w:val="24"/>
        </w:rPr>
        <w:t xml:space="preserve">benefícios de aposentadoria e pensão mantidos pelo Instituto de Previdência Municipal de Patos de Minas – IPREM, que acompanham o reajuste dos benéficos do RGPS – Regime Geral de Previdência Social, </w:t>
      </w:r>
      <w:proofErr w:type="spellStart"/>
      <w:r w:rsidR="00D805AC">
        <w:rPr>
          <w:rFonts w:ascii="Arial" w:hAnsi="Arial" w:cs="Arial"/>
          <w:sz w:val="24"/>
          <w:szCs w:val="24"/>
        </w:rPr>
        <w:t>e</w:t>
      </w:r>
      <w:proofErr w:type="spellEnd"/>
      <w:r w:rsidR="00D805AC">
        <w:rPr>
          <w:rFonts w:ascii="Arial" w:hAnsi="Arial" w:cs="Arial"/>
          <w:sz w:val="24"/>
          <w:szCs w:val="24"/>
        </w:rPr>
        <w:t xml:space="preserve"> dá outras providências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2A4078">
        <w:rPr>
          <w:rFonts w:ascii="Arial" w:hAnsi="Arial" w:cs="Arial"/>
          <w:sz w:val="24"/>
          <w:szCs w:val="24"/>
        </w:rPr>
        <w:t>FRANCISCO CARLOS FRECHIANI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D805AC">
        <w:rPr>
          <w:rFonts w:ascii="Arial" w:hAnsi="Arial" w:cs="Arial"/>
          <w:sz w:val="24"/>
          <w:szCs w:val="24"/>
        </w:rPr>
        <w:t>358</w:t>
      </w:r>
      <w:r w:rsidR="002A4078">
        <w:rPr>
          <w:rFonts w:ascii="Arial" w:hAnsi="Arial" w:cs="Arial"/>
          <w:sz w:val="24"/>
          <w:szCs w:val="24"/>
        </w:rPr>
        <w:t>6</w:t>
      </w:r>
      <w:r w:rsidR="00D805AC" w:rsidRPr="008164D8">
        <w:rPr>
          <w:rFonts w:ascii="Arial" w:hAnsi="Arial" w:cs="Arial"/>
          <w:sz w:val="24"/>
          <w:szCs w:val="24"/>
        </w:rPr>
        <w:t xml:space="preserve">, </w:t>
      </w:r>
      <w:r w:rsidR="00D805AC">
        <w:rPr>
          <w:rFonts w:ascii="Arial" w:hAnsi="Arial" w:cs="Arial"/>
          <w:sz w:val="24"/>
          <w:szCs w:val="24"/>
        </w:rPr>
        <w:t xml:space="preserve">25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D805AC">
        <w:rPr>
          <w:rFonts w:ascii="Arial" w:hAnsi="Arial" w:cs="Arial"/>
          <w:sz w:val="24"/>
          <w:szCs w:val="24"/>
        </w:rPr>
        <w:t>fevereiro de 2013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2A4078">
        <w:rPr>
          <w:rFonts w:ascii="Arial" w:hAnsi="Arial" w:cs="Arial"/>
          <w:sz w:val="24"/>
          <w:szCs w:val="24"/>
        </w:rPr>
        <w:t>Concede reajuste de benefícios de aposentadoria e pensão mantidos pelo Instituto de Previdência Municipal de Patos de Minas – IPREM, que acompanham o reajuste dos benéficos do RGPS – Regime Geral de Previdência Social, e dá outras providências</w:t>
      </w:r>
      <w:r w:rsidR="0085711C">
        <w:rPr>
          <w:rFonts w:ascii="Arial" w:hAnsi="Arial" w:cs="Arial"/>
          <w:sz w:val="24"/>
          <w:szCs w:val="24"/>
        </w:rPr>
        <w:t>”, de autoria do Prefeito Municipal e encaminhando conforme mensagem nº 00</w:t>
      </w:r>
      <w:r w:rsidR="002A4078">
        <w:rPr>
          <w:rFonts w:ascii="Arial" w:hAnsi="Arial" w:cs="Arial"/>
          <w:sz w:val="24"/>
          <w:szCs w:val="24"/>
        </w:rPr>
        <w:t>8</w:t>
      </w:r>
      <w:r w:rsidR="0085711C">
        <w:rPr>
          <w:rFonts w:ascii="Arial" w:hAnsi="Arial" w:cs="Arial"/>
          <w:sz w:val="24"/>
          <w:szCs w:val="24"/>
        </w:rPr>
        <w:t>, de 25 de fevereiro de 2013.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 xml:space="preserve">Seguindo a ordem e sistemática adota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2A4078">
        <w:rPr>
          <w:rFonts w:ascii="Arial" w:hAnsi="Arial" w:cs="Arial"/>
          <w:sz w:val="24"/>
          <w:szCs w:val="24"/>
        </w:rPr>
        <w:t xml:space="preserve">Presidente da CLJR a </w:t>
      </w:r>
      <w:r w:rsidR="00A470B3">
        <w:rPr>
          <w:rFonts w:ascii="Arial" w:hAnsi="Arial" w:cs="Arial"/>
          <w:sz w:val="24"/>
          <w:szCs w:val="24"/>
        </w:rPr>
        <w:t>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2A4078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2A4078">
        <w:rPr>
          <w:rFonts w:ascii="Arial" w:hAnsi="Arial" w:cs="Arial"/>
          <w:sz w:val="24"/>
          <w:szCs w:val="24"/>
        </w:rPr>
        <w:t>três</w:t>
      </w:r>
      <w:r w:rsidR="0085711C">
        <w:rPr>
          <w:rFonts w:ascii="Arial" w:hAnsi="Arial" w:cs="Arial"/>
          <w:sz w:val="24"/>
          <w:szCs w:val="24"/>
        </w:rPr>
        <w:t>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4F2744">
        <w:rPr>
          <w:rFonts w:ascii="Arial" w:hAnsi="Arial" w:cs="Arial"/>
          <w:sz w:val="24"/>
          <w:szCs w:val="24"/>
        </w:rPr>
        <w:t>.</w:t>
      </w:r>
    </w:p>
    <w:p w:rsidR="0085711C" w:rsidRDefault="0023130F" w:rsidP="002A40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6E529E">
        <w:rPr>
          <w:rFonts w:ascii="Arial" w:hAnsi="Arial" w:cs="Arial"/>
          <w:sz w:val="24"/>
          <w:szCs w:val="24"/>
        </w:rPr>
        <w:t>Propõe,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094027">
        <w:rPr>
          <w:rFonts w:ascii="Arial" w:hAnsi="Arial" w:cs="Arial"/>
          <w:sz w:val="24"/>
          <w:szCs w:val="24"/>
        </w:rPr>
        <w:t xml:space="preserve"> </w:t>
      </w:r>
      <w:r w:rsidR="00D805AC">
        <w:rPr>
          <w:rFonts w:ascii="Arial" w:hAnsi="Arial" w:cs="Arial"/>
          <w:sz w:val="24"/>
          <w:szCs w:val="24"/>
        </w:rPr>
        <w:t xml:space="preserve">o reajuste no </w:t>
      </w:r>
      <w:r w:rsidR="002A4078">
        <w:rPr>
          <w:rFonts w:ascii="Arial" w:hAnsi="Arial" w:cs="Arial"/>
          <w:sz w:val="24"/>
          <w:szCs w:val="24"/>
        </w:rPr>
        <w:t xml:space="preserve">estabelecido no anexo I do referido projeto que reflete o percentual </w:t>
      </w:r>
      <w:r w:rsidR="004076FE">
        <w:rPr>
          <w:rFonts w:ascii="Arial" w:hAnsi="Arial" w:cs="Arial"/>
          <w:sz w:val="24"/>
          <w:szCs w:val="24"/>
        </w:rPr>
        <w:t>fixado</w:t>
      </w:r>
      <w:r w:rsidR="002A4078">
        <w:rPr>
          <w:rFonts w:ascii="Arial" w:hAnsi="Arial" w:cs="Arial"/>
          <w:sz w:val="24"/>
          <w:szCs w:val="24"/>
        </w:rPr>
        <w:t xml:space="preserve"> na Portaria Interministerial MPS/MF nº 15, de 10 de janeiro de 2013.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A35EDF">
        <w:rPr>
          <w:rFonts w:ascii="Arial" w:hAnsi="Arial" w:cs="Arial"/>
          <w:sz w:val="24"/>
          <w:szCs w:val="24"/>
        </w:rPr>
        <w:t>ncontra fundamento nos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Municipal, vez que não enquadra no rol nele especificado. </w:t>
      </w:r>
    </w:p>
    <w:p w:rsidR="00BC772C" w:rsidRPr="00230B79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infere a existência de vício.</w:t>
      </w:r>
    </w:p>
    <w:p w:rsidR="0036171A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Isso porque aos servidores públicos</w:t>
      </w:r>
      <w:r w:rsidR="002A4078">
        <w:rPr>
          <w:rFonts w:ascii="Arial" w:hAnsi="Arial" w:cs="Arial"/>
          <w:sz w:val="24"/>
          <w:szCs w:val="24"/>
        </w:rPr>
        <w:t xml:space="preserve"> inativos </w:t>
      </w:r>
      <w:r>
        <w:rPr>
          <w:rFonts w:ascii="Arial" w:hAnsi="Arial" w:cs="Arial"/>
          <w:sz w:val="24"/>
          <w:szCs w:val="24"/>
        </w:rPr>
        <w:t xml:space="preserve">é assegurada </w:t>
      </w:r>
      <w:r w:rsidR="002A4078">
        <w:rPr>
          <w:rFonts w:ascii="Arial" w:hAnsi="Arial" w:cs="Arial"/>
          <w:sz w:val="24"/>
          <w:szCs w:val="24"/>
        </w:rPr>
        <w:t>o reajustamento dos benefícios para preservar-lhes o valor real</w:t>
      </w:r>
      <w:r>
        <w:rPr>
          <w:rFonts w:ascii="Arial" w:hAnsi="Arial" w:cs="Arial"/>
          <w:sz w:val="24"/>
          <w:szCs w:val="24"/>
        </w:rPr>
        <w:t xml:space="preserve">, conforme </w:t>
      </w:r>
      <w:proofErr w:type="spellStart"/>
      <w:r>
        <w:rPr>
          <w:rFonts w:ascii="Arial" w:hAnsi="Arial" w:cs="Arial"/>
          <w:sz w:val="24"/>
          <w:szCs w:val="24"/>
        </w:rPr>
        <w:t>art</w:t>
      </w:r>
      <w:r w:rsidR="002A4078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A4078">
        <w:rPr>
          <w:rFonts w:ascii="Arial" w:hAnsi="Arial" w:cs="Arial"/>
          <w:sz w:val="24"/>
          <w:szCs w:val="24"/>
        </w:rPr>
        <w:t>40, §8º</w:t>
      </w:r>
      <w:r>
        <w:rPr>
          <w:rFonts w:ascii="Arial" w:hAnsi="Arial" w:cs="Arial"/>
          <w:sz w:val="24"/>
          <w:szCs w:val="24"/>
        </w:rPr>
        <w:t xml:space="preserve"> </w:t>
      </w:r>
      <w:r w:rsidR="002A4078">
        <w:rPr>
          <w:rFonts w:ascii="Arial" w:hAnsi="Arial" w:cs="Arial"/>
          <w:sz w:val="24"/>
          <w:szCs w:val="24"/>
        </w:rPr>
        <w:t>e 201, §4º, todos da</w:t>
      </w:r>
      <w:r>
        <w:rPr>
          <w:rFonts w:ascii="Arial" w:hAnsi="Arial" w:cs="Arial"/>
          <w:sz w:val="24"/>
          <w:szCs w:val="24"/>
        </w:rPr>
        <w:t xml:space="preserve"> CF/88.</w:t>
      </w:r>
      <w:r w:rsidR="0036171A">
        <w:rPr>
          <w:rFonts w:ascii="Arial" w:hAnsi="Arial" w:cs="Arial"/>
          <w:sz w:val="24"/>
          <w:szCs w:val="24"/>
        </w:rPr>
        <w:t xml:space="preserve"> </w:t>
      </w:r>
    </w:p>
    <w:p w:rsidR="003B6D99" w:rsidRDefault="0036171A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358</w:t>
      </w:r>
      <w:r w:rsidR="002A4078">
        <w:rPr>
          <w:rFonts w:ascii="Arial" w:hAnsi="Arial" w:cs="Arial"/>
          <w:b/>
          <w:sz w:val="24"/>
          <w:szCs w:val="24"/>
        </w:rPr>
        <w:t>6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21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fevereiro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>,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2A4078" w:rsidRPr="008164D8">
        <w:rPr>
          <w:rFonts w:ascii="Arial" w:hAnsi="Arial" w:cs="Arial"/>
          <w:sz w:val="24"/>
          <w:szCs w:val="24"/>
        </w:rPr>
        <w:t>“</w:t>
      </w:r>
      <w:r w:rsidR="002A4078">
        <w:rPr>
          <w:rFonts w:ascii="Arial" w:hAnsi="Arial" w:cs="Arial"/>
          <w:sz w:val="24"/>
          <w:szCs w:val="24"/>
        </w:rPr>
        <w:t>Concede reajuste de benefícios de aposentadoria e pensão mantidos pelo Instituto de Previdência Municipal de Patos de Minas – IPREM, que acompanham o reajuste dos benéficos do RGPS – Regime Geral de Previdência Social, e dá outras providências”</w:t>
      </w:r>
      <w:r w:rsidR="00947E9A">
        <w:rPr>
          <w:rFonts w:ascii="Arial" w:hAnsi="Arial" w:cs="Arial"/>
          <w:sz w:val="24"/>
          <w:szCs w:val="24"/>
        </w:rPr>
        <w:t xml:space="preserve">, com a </w:t>
      </w:r>
      <w:r w:rsidR="002A4078">
        <w:rPr>
          <w:rFonts w:ascii="Arial" w:hAnsi="Arial" w:cs="Arial"/>
          <w:sz w:val="24"/>
          <w:szCs w:val="24"/>
        </w:rPr>
        <w:t>mesma redação</w:t>
      </w:r>
      <w:r w:rsidR="00947E9A">
        <w:rPr>
          <w:rFonts w:ascii="Arial" w:hAnsi="Arial" w:cs="Arial"/>
          <w:sz w:val="24"/>
          <w:szCs w:val="24"/>
        </w:rPr>
        <w:t>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5ED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fevereiro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518CD" w:rsidRDefault="00D518C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A4078" w:rsidRDefault="006B08C0" w:rsidP="002A4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A4078">
        <w:rPr>
          <w:rFonts w:ascii="Arial" w:hAnsi="Arial" w:cs="Arial"/>
          <w:sz w:val="24"/>
          <w:szCs w:val="24"/>
        </w:rPr>
        <w:t>Vereador FRANCISCO CARLOS FRECHIANI</w:t>
      </w:r>
    </w:p>
    <w:p w:rsidR="002A4078" w:rsidRDefault="002A4078" w:rsidP="002A4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 e Presidente da CLJR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18CD" w:rsidRDefault="00D518C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4027" w:rsidRDefault="00094027" w:rsidP="002A4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518CD" w:rsidRDefault="00D518CD" w:rsidP="002A4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A4078" w:rsidRDefault="002A4078" w:rsidP="002A407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BARTOLOMEU FERREIRA RIBEIRO</w:t>
      </w:r>
    </w:p>
    <w:p w:rsidR="002A4078" w:rsidRDefault="002A4078" w:rsidP="002A4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18CD" w:rsidRDefault="00D518C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94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947E9A">
        <w:rPr>
          <w:rFonts w:ascii="Arial" w:hAnsi="Arial" w:cs="Arial"/>
          <w:sz w:val="24"/>
          <w:szCs w:val="24"/>
        </w:rPr>
        <w:t xml:space="preserve">LINDOMAR FRANCISCO TAVARES </w:t>
      </w:r>
    </w:p>
    <w:p w:rsidR="004F2744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192C45" w:rsidRDefault="00192C45" w:rsidP="00902F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sectPr w:rsid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FE" w:rsidRDefault="004076FE" w:rsidP="000F2192">
      <w:pPr>
        <w:spacing w:after="0" w:line="240" w:lineRule="auto"/>
      </w:pPr>
      <w:r>
        <w:separator/>
      </w:r>
    </w:p>
  </w:endnote>
  <w:endnote w:type="continuationSeparator" w:id="0">
    <w:p w:rsidR="004076FE" w:rsidRDefault="004076F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FE" w:rsidRDefault="004076FE" w:rsidP="000F2192">
      <w:pPr>
        <w:spacing w:after="0" w:line="240" w:lineRule="auto"/>
      </w:pPr>
      <w:r>
        <w:separator/>
      </w:r>
    </w:p>
  </w:footnote>
  <w:footnote w:type="continuationSeparator" w:id="0">
    <w:p w:rsidR="004076FE" w:rsidRDefault="004076F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41C37"/>
    <w:rsid w:val="00163A0C"/>
    <w:rsid w:val="00192C45"/>
    <w:rsid w:val="001D2716"/>
    <w:rsid w:val="00227BD6"/>
    <w:rsid w:val="00230B79"/>
    <w:rsid w:val="0023130F"/>
    <w:rsid w:val="002429E5"/>
    <w:rsid w:val="002A4078"/>
    <w:rsid w:val="00324223"/>
    <w:rsid w:val="0032763A"/>
    <w:rsid w:val="00333811"/>
    <w:rsid w:val="00337F81"/>
    <w:rsid w:val="0036171A"/>
    <w:rsid w:val="003B6D99"/>
    <w:rsid w:val="004076FE"/>
    <w:rsid w:val="004243E5"/>
    <w:rsid w:val="004312A7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75936"/>
    <w:rsid w:val="006829A2"/>
    <w:rsid w:val="006B08C0"/>
    <w:rsid w:val="006D28B9"/>
    <w:rsid w:val="006E529E"/>
    <w:rsid w:val="00702D7B"/>
    <w:rsid w:val="00711E1F"/>
    <w:rsid w:val="0076185E"/>
    <w:rsid w:val="00782FDE"/>
    <w:rsid w:val="008034B4"/>
    <w:rsid w:val="0081205E"/>
    <w:rsid w:val="008164D8"/>
    <w:rsid w:val="0085711C"/>
    <w:rsid w:val="0089560C"/>
    <w:rsid w:val="00896023"/>
    <w:rsid w:val="008A5319"/>
    <w:rsid w:val="008A5C57"/>
    <w:rsid w:val="008B3EAA"/>
    <w:rsid w:val="00902F77"/>
    <w:rsid w:val="00947E9A"/>
    <w:rsid w:val="00967DBD"/>
    <w:rsid w:val="0097195B"/>
    <w:rsid w:val="00992281"/>
    <w:rsid w:val="009B0618"/>
    <w:rsid w:val="009C58BD"/>
    <w:rsid w:val="009D19BB"/>
    <w:rsid w:val="00A268AD"/>
    <w:rsid w:val="00A34103"/>
    <w:rsid w:val="00A35EDF"/>
    <w:rsid w:val="00A470B3"/>
    <w:rsid w:val="00A80B32"/>
    <w:rsid w:val="00AC0BAD"/>
    <w:rsid w:val="00AC6B3D"/>
    <w:rsid w:val="00B25D3B"/>
    <w:rsid w:val="00B636A1"/>
    <w:rsid w:val="00BB4154"/>
    <w:rsid w:val="00BC772C"/>
    <w:rsid w:val="00C51F32"/>
    <w:rsid w:val="00D518CD"/>
    <w:rsid w:val="00D805AC"/>
    <w:rsid w:val="00D80E67"/>
    <w:rsid w:val="00D83977"/>
    <w:rsid w:val="00D96911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2013-02-26T15:45:00Z</cp:lastPrinted>
  <dcterms:created xsi:type="dcterms:W3CDTF">2013-02-26T15:57:00Z</dcterms:created>
  <dcterms:modified xsi:type="dcterms:W3CDTF">2013-02-26T15:57:00Z</dcterms:modified>
</cp:coreProperties>
</file>